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35F49" w14:textId="1629EFF1" w:rsidR="00EB64D4" w:rsidRPr="00366D90" w:rsidRDefault="00EB64D4" w:rsidP="006707C1">
      <w:pPr>
        <w:tabs>
          <w:tab w:val="left" w:pos="3705"/>
        </w:tabs>
        <w:rPr>
          <w:rFonts w:ascii="Arial Narrow" w:hAnsi="Arial Narrow"/>
        </w:rPr>
      </w:pPr>
      <w:r w:rsidRPr="00366D90">
        <w:rPr>
          <w:rFonts w:ascii="Arial Narrow" w:hAnsi="Arial Narrow"/>
          <w:i/>
        </w:rPr>
        <w:tab/>
      </w:r>
    </w:p>
    <w:p w14:paraId="4E1B633D" w14:textId="5B424534" w:rsidR="00714F46" w:rsidRPr="003265ED" w:rsidRDefault="00714F46" w:rsidP="00714F46">
      <w:pPr>
        <w:spacing w:line="360" w:lineRule="auto"/>
        <w:jc w:val="both"/>
        <w:rPr>
          <w:rFonts w:ascii="Arial Narrow" w:hAnsi="Arial Narrow" w:cs="Arial"/>
          <w:b/>
          <w:bCs/>
          <w:color w:val="000000" w:themeColor="text1"/>
          <w:sz w:val="28"/>
          <w:szCs w:val="28"/>
        </w:rPr>
      </w:pPr>
      <w:r w:rsidRPr="003265ED">
        <w:rPr>
          <w:rFonts w:ascii="Arial Narrow" w:hAnsi="Arial Narrow" w:cs="Arial"/>
          <w:b/>
          <w:bCs/>
          <w:color w:val="000000" w:themeColor="text1"/>
          <w:sz w:val="28"/>
          <w:szCs w:val="28"/>
        </w:rPr>
        <w:t>7.</w:t>
      </w:r>
      <w:r w:rsidR="00366D90" w:rsidRPr="003265ED">
        <w:rPr>
          <w:rFonts w:ascii="Arial Narrow" w:hAnsi="Arial Narrow" w:cs="Arial"/>
          <w:b/>
          <w:bCs/>
          <w:color w:val="000000" w:themeColor="text1"/>
          <w:sz w:val="28"/>
          <w:szCs w:val="28"/>
        </w:rPr>
        <w:t>1</w:t>
      </w:r>
      <w:r w:rsidRPr="003265ED">
        <w:rPr>
          <w:rFonts w:ascii="Arial Narrow" w:hAnsi="Arial Narrow" w:cs="Arial"/>
          <w:b/>
          <w:bCs/>
          <w:color w:val="000000" w:themeColor="text1"/>
          <w:sz w:val="28"/>
          <w:szCs w:val="28"/>
        </w:rPr>
        <w:t xml:space="preserve"> Servicios y procedimientos</w:t>
      </w:r>
    </w:p>
    <w:p w14:paraId="0BBAF9F3" w14:textId="326A1090" w:rsidR="004E1DC5" w:rsidRPr="00366D90" w:rsidRDefault="00714F46" w:rsidP="003265ED">
      <w:pPr>
        <w:spacing w:line="360" w:lineRule="auto"/>
        <w:ind w:right="-285"/>
        <w:jc w:val="both"/>
        <w:rPr>
          <w:rFonts w:ascii="Arial Narrow" w:hAnsi="Arial Narrow" w:cs="Arial"/>
          <w:color w:val="000000" w:themeColor="text1"/>
          <w:sz w:val="24"/>
          <w:szCs w:val="24"/>
        </w:rPr>
      </w:pPr>
      <w:r w:rsidRPr="00366D90">
        <w:rPr>
          <w:rFonts w:ascii="Arial Narrow" w:hAnsi="Arial Narrow" w:cs="Arial"/>
          <w:color w:val="000000" w:themeColor="text1"/>
          <w:sz w:val="24"/>
          <w:szCs w:val="24"/>
        </w:rPr>
        <w:t xml:space="preserve">La Asociación </w:t>
      </w:r>
      <w:r w:rsidR="00CB6B60">
        <w:rPr>
          <w:rFonts w:ascii="Arial Narrow" w:hAnsi="Arial Narrow" w:cs="Arial"/>
          <w:color w:val="000000" w:themeColor="text1"/>
          <w:sz w:val="24"/>
          <w:szCs w:val="24"/>
        </w:rPr>
        <w:t xml:space="preserve">de Familiares de Enfermos de Alzheimer y otras Demencias de La Palma (AFA La Palma) </w:t>
      </w:r>
      <w:r w:rsidRPr="00366D90">
        <w:rPr>
          <w:rFonts w:ascii="Arial Narrow" w:hAnsi="Arial Narrow" w:cs="Arial"/>
          <w:color w:val="000000" w:themeColor="text1"/>
          <w:sz w:val="24"/>
          <w:szCs w:val="24"/>
        </w:rPr>
        <w:t>dirige sus servicios al colectivo afectado por algún tipo de Demencia en la isla de La Palma.</w:t>
      </w:r>
    </w:p>
    <w:p w14:paraId="2B484F8B" w14:textId="77777777" w:rsidR="00CB6B60" w:rsidRDefault="00714F46" w:rsidP="003265ED">
      <w:pPr>
        <w:spacing w:line="360" w:lineRule="auto"/>
        <w:ind w:right="-285"/>
        <w:jc w:val="both"/>
        <w:rPr>
          <w:rFonts w:ascii="Arial Narrow" w:hAnsi="Arial Narrow" w:cs="Arial"/>
          <w:color w:val="000000" w:themeColor="text1"/>
          <w:sz w:val="24"/>
          <w:szCs w:val="24"/>
        </w:rPr>
      </w:pPr>
      <w:r w:rsidRPr="00366D90">
        <w:rPr>
          <w:rFonts w:ascii="Arial Narrow" w:hAnsi="Arial Narrow" w:cs="Arial"/>
          <w:color w:val="000000" w:themeColor="text1"/>
          <w:sz w:val="24"/>
          <w:szCs w:val="24"/>
        </w:rPr>
        <w:t>Este colectivo está conformado por</w:t>
      </w:r>
      <w:r w:rsidR="00CB6B60">
        <w:rPr>
          <w:rFonts w:ascii="Arial Narrow" w:hAnsi="Arial Narrow" w:cs="Arial"/>
          <w:color w:val="000000" w:themeColor="text1"/>
          <w:sz w:val="24"/>
          <w:szCs w:val="24"/>
        </w:rPr>
        <w:t>:</w:t>
      </w:r>
    </w:p>
    <w:p w14:paraId="1B39E2EF" w14:textId="77777777" w:rsidR="00CB6B60" w:rsidRPr="00CB6B60" w:rsidRDefault="00CB6B60" w:rsidP="00CB6B60">
      <w:pPr>
        <w:pStyle w:val="Prrafodelista"/>
        <w:numPr>
          <w:ilvl w:val="0"/>
          <w:numId w:val="1"/>
        </w:numPr>
        <w:ind w:right="-285"/>
        <w:jc w:val="both"/>
        <w:rPr>
          <w:rFonts w:ascii="Arial Narrow" w:hAnsi="Arial Narrow" w:cs="Arial"/>
          <w:color w:val="000000" w:themeColor="text1"/>
          <w:sz w:val="24"/>
          <w:szCs w:val="24"/>
        </w:rPr>
      </w:pPr>
      <w:r w:rsidRPr="00CB6B60">
        <w:rPr>
          <w:rFonts w:ascii="Arial Narrow" w:hAnsi="Arial Narrow" w:cs="Arial"/>
          <w:color w:val="000000" w:themeColor="text1"/>
          <w:sz w:val="24"/>
          <w:szCs w:val="24"/>
        </w:rPr>
        <w:t>P</w:t>
      </w:r>
      <w:r w:rsidR="00714F46" w:rsidRPr="00CB6B60">
        <w:rPr>
          <w:rFonts w:ascii="Arial Narrow" w:hAnsi="Arial Narrow" w:cs="Arial"/>
          <w:color w:val="000000" w:themeColor="text1"/>
          <w:sz w:val="24"/>
          <w:szCs w:val="24"/>
        </w:rPr>
        <w:t>ersona</w:t>
      </w:r>
      <w:r w:rsidRPr="00CB6B60">
        <w:rPr>
          <w:rFonts w:ascii="Arial Narrow" w:hAnsi="Arial Narrow" w:cs="Arial"/>
          <w:color w:val="000000" w:themeColor="text1"/>
          <w:sz w:val="24"/>
          <w:szCs w:val="24"/>
        </w:rPr>
        <w:t>s</w:t>
      </w:r>
      <w:r w:rsidR="00714F46" w:rsidRPr="00CB6B60">
        <w:rPr>
          <w:rFonts w:ascii="Arial Narrow" w:hAnsi="Arial Narrow" w:cs="Arial"/>
          <w:color w:val="000000" w:themeColor="text1"/>
          <w:sz w:val="24"/>
          <w:szCs w:val="24"/>
        </w:rPr>
        <w:t xml:space="preserve"> con Demencia o Deterioro Cognitivo</w:t>
      </w:r>
    </w:p>
    <w:p w14:paraId="57EC72AE" w14:textId="77777777" w:rsidR="00CB6B60" w:rsidRPr="00CB6B60" w:rsidRDefault="00CB6B60" w:rsidP="00CB6B60">
      <w:pPr>
        <w:pStyle w:val="Prrafodelista"/>
        <w:numPr>
          <w:ilvl w:val="0"/>
          <w:numId w:val="1"/>
        </w:numPr>
        <w:ind w:right="-285"/>
        <w:jc w:val="both"/>
        <w:rPr>
          <w:rFonts w:ascii="Arial Narrow" w:hAnsi="Arial Narrow" w:cs="Arial"/>
          <w:color w:val="000000" w:themeColor="text1"/>
          <w:sz w:val="24"/>
          <w:szCs w:val="24"/>
        </w:rPr>
      </w:pPr>
      <w:r w:rsidRPr="00CB6B60">
        <w:rPr>
          <w:rFonts w:ascii="Arial Narrow" w:hAnsi="Arial Narrow" w:cs="Arial"/>
          <w:color w:val="000000" w:themeColor="text1"/>
          <w:sz w:val="24"/>
          <w:szCs w:val="24"/>
        </w:rPr>
        <w:t>F</w:t>
      </w:r>
      <w:r w:rsidR="00714F46" w:rsidRPr="00CB6B60">
        <w:rPr>
          <w:rFonts w:ascii="Arial Narrow" w:hAnsi="Arial Narrow" w:cs="Arial"/>
          <w:color w:val="000000" w:themeColor="text1"/>
          <w:sz w:val="24"/>
          <w:szCs w:val="24"/>
        </w:rPr>
        <w:t>amiliares</w:t>
      </w:r>
    </w:p>
    <w:p w14:paraId="1F138A23" w14:textId="03CA67E4" w:rsidR="004E1DC5" w:rsidRPr="00CB6B60" w:rsidRDefault="00CB6B60" w:rsidP="00CB6B60">
      <w:pPr>
        <w:pStyle w:val="Prrafodelista"/>
        <w:numPr>
          <w:ilvl w:val="0"/>
          <w:numId w:val="1"/>
        </w:numPr>
        <w:ind w:right="-285"/>
        <w:jc w:val="both"/>
        <w:rPr>
          <w:rFonts w:ascii="Arial Narrow" w:hAnsi="Arial Narrow" w:cs="Arial"/>
          <w:color w:val="000000" w:themeColor="text1"/>
          <w:sz w:val="24"/>
          <w:szCs w:val="24"/>
        </w:rPr>
      </w:pPr>
      <w:r w:rsidRPr="00CB6B60">
        <w:rPr>
          <w:rFonts w:ascii="Arial Narrow" w:hAnsi="Arial Narrow" w:cs="Arial"/>
          <w:color w:val="000000" w:themeColor="text1"/>
          <w:sz w:val="24"/>
          <w:szCs w:val="24"/>
        </w:rPr>
        <w:t>P</w:t>
      </w:r>
      <w:r w:rsidR="00307A7B" w:rsidRPr="00CB6B60">
        <w:rPr>
          <w:rFonts w:ascii="Arial Narrow" w:hAnsi="Arial Narrow" w:cs="Arial"/>
          <w:color w:val="000000" w:themeColor="text1"/>
          <w:sz w:val="24"/>
          <w:szCs w:val="24"/>
        </w:rPr>
        <w:t xml:space="preserve">ersonas </w:t>
      </w:r>
      <w:r w:rsidR="00714F46" w:rsidRPr="00CB6B60">
        <w:rPr>
          <w:rFonts w:ascii="Arial Narrow" w:hAnsi="Arial Narrow" w:cs="Arial"/>
          <w:color w:val="000000" w:themeColor="text1"/>
          <w:sz w:val="24"/>
          <w:szCs w:val="24"/>
        </w:rPr>
        <w:t>cuidador</w:t>
      </w:r>
      <w:r w:rsidR="00307A7B" w:rsidRPr="00CB6B60">
        <w:rPr>
          <w:rFonts w:ascii="Arial Narrow" w:hAnsi="Arial Narrow" w:cs="Arial"/>
          <w:color w:val="000000" w:themeColor="text1"/>
          <w:sz w:val="24"/>
          <w:szCs w:val="24"/>
        </w:rPr>
        <w:t>a</w:t>
      </w:r>
      <w:r w:rsidR="00714F46" w:rsidRPr="00CB6B60">
        <w:rPr>
          <w:rFonts w:ascii="Arial Narrow" w:hAnsi="Arial Narrow" w:cs="Arial"/>
          <w:color w:val="000000" w:themeColor="text1"/>
          <w:sz w:val="24"/>
          <w:szCs w:val="24"/>
        </w:rPr>
        <w:t>s</w:t>
      </w:r>
    </w:p>
    <w:p w14:paraId="4BA736A8" w14:textId="539EC2DB" w:rsidR="00714F46" w:rsidRPr="00366D90" w:rsidRDefault="00714F46" w:rsidP="003265ED">
      <w:pPr>
        <w:spacing w:line="360" w:lineRule="auto"/>
        <w:ind w:right="-285"/>
        <w:jc w:val="both"/>
        <w:rPr>
          <w:rFonts w:ascii="Arial Narrow" w:hAnsi="Arial Narrow" w:cs="Arial"/>
          <w:color w:val="000000" w:themeColor="text1"/>
          <w:sz w:val="24"/>
          <w:szCs w:val="24"/>
        </w:rPr>
      </w:pPr>
      <w:r w:rsidRPr="00366D90">
        <w:rPr>
          <w:rFonts w:ascii="Arial Narrow" w:hAnsi="Arial Narrow" w:cs="Arial"/>
          <w:color w:val="000000" w:themeColor="text1"/>
          <w:sz w:val="24"/>
          <w:szCs w:val="24"/>
        </w:rPr>
        <w:t xml:space="preserve">A lo largo </w:t>
      </w:r>
      <w:r w:rsidRPr="00C63346">
        <w:rPr>
          <w:rFonts w:ascii="Arial Narrow" w:hAnsi="Arial Narrow" w:cs="Arial"/>
          <w:sz w:val="24"/>
          <w:szCs w:val="24"/>
        </w:rPr>
        <w:t xml:space="preserve">de </w:t>
      </w:r>
      <w:r w:rsidR="00992251">
        <w:rPr>
          <w:rFonts w:ascii="Arial Narrow" w:hAnsi="Arial Narrow" w:cs="Arial"/>
          <w:sz w:val="24"/>
          <w:szCs w:val="24"/>
        </w:rPr>
        <w:t>casi 30</w:t>
      </w:r>
      <w:r w:rsidRPr="00C63346">
        <w:rPr>
          <w:rFonts w:ascii="Arial Narrow" w:hAnsi="Arial Narrow" w:cs="Arial"/>
          <w:sz w:val="24"/>
          <w:szCs w:val="24"/>
        </w:rPr>
        <w:t xml:space="preserve"> años </w:t>
      </w:r>
      <w:r w:rsidRPr="00366D90">
        <w:rPr>
          <w:rFonts w:ascii="Arial Narrow" w:hAnsi="Arial Narrow" w:cs="Arial"/>
          <w:color w:val="000000" w:themeColor="text1"/>
          <w:sz w:val="24"/>
          <w:szCs w:val="24"/>
        </w:rPr>
        <w:t>AFA La Palma, ha ido cultivando y asentando una serie de servicios de atención especializados basados en la atención centrada en la persona, con la finalidad de atender las necesidades reales con satisfacción por parte de las personas usuarias.</w:t>
      </w:r>
    </w:p>
    <w:p w14:paraId="0A9A5E58" w14:textId="77777777" w:rsidR="00992251" w:rsidRDefault="00992251" w:rsidP="003265ED">
      <w:pPr>
        <w:spacing w:line="360" w:lineRule="auto"/>
        <w:ind w:right="-285"/>
        <w:jc w:val="both"/>
        <w:rPr>
          <w:rFonts w:ascii="Arial Narrow" w:hAnsi="Arial Narrow" w:cs="Arial"/>
          <w:sz w:val="24"/>
          <w:szCs w:val="24"/>
        </w:rPr>
      </w:pPr>
      <w:r>
        <w:rPr>
          <w:rFonts w:ascii="Arial Narrow" w:hAnsi="Arial Narrow" w:cs="Arial"/>
          <w:sz w:val="24"/>
          <w:szCs w:val="24"/>
        </w:rPr>
        <w:t>Entre</w:t>
      </w:r>
      <w:r w:rsidR="0023758B" w:rsidRPr="0023758B">
        <w:rPr>
          <w:rFonts w:ascii="Arial Narrow" w:hAnsi="Arial Narrow" w:cs="Arial"/>
          <w:sz w:val="24"/>
          <w:szCs w:val="24"/>
        </w:rPr>
        <w:t xml:space="preserve"> 2017 </w:t>
      </w:r>
      <w:r>
        <w:rPr>
          <w:rFonts w:ascii="Arial Narrow" w:hAnsi="Arial Narrow" w:cs="Arial"/>
          <w:sz w:val="24"/>
          <w:szCs w:val="24"/>
        </w:rPr>
        <w:t>y 2025 g</w:t>
      </w:r>
      <w:r w:rsidR="0023758B" w:rsidRPr="0023758B">
        <w:rPr>
          <w:rFonts w:ascii="Arial Narrow" w:hAnsi="Arial Narrow" w:cs="Arial"/>
          <w:sz w:val="24"/>
          <w:szCs w:val="24"/>
        </w:rPr>
        <w:t>estion</w:t>
      </w:r>
      <w:r>
        <w:rPr>
          <w:rFonts w:ascii="Arial Narrow" w:hAnsi="Arial Narrow" w:cs="Arial"/>
          <w:sz w:val="24"/>
          <w:szCs w:val="24"/>
        </w:rPr>
        <w:t>ó</w:t>
      </w:r>
      <w:r w:rsidR="0023758B" w:rsidRPr="0023758B">
        <w:rPr>
          <w:rFonts w:ascii="Arial Narrow" w:hAnsi="Arial Narrow" w:cs="Arial"/>
          <w:sz w:val="24"/>
          <w:szCs w:val="24"/>
        </w:rPr>
        <w:t xml:space="preserve"> las Plazas del Centro de Día para personas dependientes ubicado en Las Ledas, a través de convenio de gestión con el Ayuntamiento de Breña Alta</w:t>
      </w:r>
      <w:r>
        <w:rPr>
          <w:rFonts w:ascii="Arial Narrow" w:hAnsi="Arial Narrow" w:cs="Arial"/>
          <w:sz w:val="24"/>
          <w:szCs w:val="24"/>
        </w:rPr>
        <w:t>.</w:t>
      </w:r>
    </w:p>
    <w:p w14:paraId="5FAF9992" w14:textId="387A4C1D" w:rsidR="00CB6B60" w:rsidRDefault="00992251" w:rsidP="003265ED">
      <w:pPr>
        <w:spacing w:line="360" w:lineRule="auto"/>
        <w:ind w:right="-285"/>
        <w:jc w:val="both"/>
        <w:rPr>
          <w:rFonts w:ascii="Arial Narrow" w:hAnsi="Arial Narrow" w:cs="Arial"/>
          <w:sz w:val="24"/>
          <w:szCs w:val="24"/>
        </w:rPr>
      </w:pPr>
      <w:r>
        <w:rPr>
          <w:rFonts w:ascii="Arial Narrow" w:hAnsi="Arial Narrow" w:cs="Arial"/>
          <w:sz w:val="24"/>
          <w:szCs w:val="24"/>
        </w:rPr>
        <w:t>Asimismo, gestiona</w:t>
      </w:r>
      <w:r w:rsidR="0023758B" w:rsidRPr="0023758B">
        <w:rPr>
          <w:rFonts w:ascii="Arial Narrow" w:hAnsi="Arial Narrow" w:cs="Arial"/>
          <w:sz w:val="24"/>
          <w:szCs w:val="24"/>
        </w:rPr>
        <w:t xml:space="preserve"> las plazas de</w:t>
      </w:r>
      <w:r w:rsidR="0023758B">
        <w:rPr>
          <w:rFonts w:ascii="Arial Narrow" w:hAnsi="Arial Narrow" w:cs="Arial"/>
          <w:sz w:val="24"/>
          <w:szCs w:val="24"/>
        </w:rPr>
        <w:t>l</w:t>
      </w:r>
      <w:r w:rsidR="0023758B" w:rsidRPr="0023758B">
        <w:rPr>
          <w:rFonts w:ascii="Arial Narrow" w:hAnsi="Arial Narrow" w:cs="Arial"/>
          <w:sz w:val="24"/>
          <w:szCs w:val="24"/>
        </w:rPr>
        <w:t xml:space="preserve"> S</w:t>
      </w:r>
      <w:r w:rsidR="0023758B">
        <w:rPr>
          <w:rFonts w:ascii="Arial Narrow" w:hAnsi="Arial Narrow" w:cs="Arial"/>
          <w:sz w:val="24"/>
          <w:szCs w:val="24"/>
        </w:rPr>
        <w:t xml:space="preserve">ervicio de Ayuda a Domicilio </w:t>
      </w:r>
      <w:r w:rsidR="0023758B" w:rsidRPr="0023758B">
        <w:rPr>
          <w:rFonts w:ascii="Arial Narrow" w:hAnsi="Arial Narrow" w:cs="Arial"/>
          <w:sz w:val="24"/>
          <w:szCs w:val="24"/>
        </w:rPr>
        <w:t>para personas dependientes</w:t>
      </w:r>
      <w:r>
        <w:rPr>
          <w:rFonts w:ascii="Arial Narrow" w:hAnsi="Arial Narrow" w:cs="Arial"/>
          <w:sz w:val="24"/>
          <w:szCs w:val="24"/>
        </w:rPr>
        <w:t xml:space="preserve"> de Breña Baja </w:t>
      </w:r>
      <w:r w:rsidR="0023758B" w:rsidRPr="0023758B">
        <w:rPr>
          <w:rFonts w:ascii="Arial Narrow" w:hAnsi="Arial Narrow" w:cs="Arial"/>
          <w:sz w:val="24"/>
          <w:szCs w:val="24"/>
        </w:rPr>
        <w:t xml:space="preserve">desde el año 2021. </w:t>
      </w:r>
    </w:p>
    <w:p w14:paraId="5E879322" w14:textId="495ED97B" w:rsidR="0023758B" w:rsidRPr="0023758B" w:rsidRDefault="0023758B" w:rsidP="003265ED">
      <w:pPr>
        <w:spacing w:line="360" w:lineRule="auto"/>
        <w:ind w:right="-285"/>
        <w:jc w:val="both"/>
        <w:rPr>
          <w:rFonts w:ascii="Arial Narrow" w:hAnsi="Arial Narrow" w:cs="Arial"/>
          <w:sz w:val="24"/>
          <w:szCs w:val="24"/>
        </w:rPr>
      </w:pPr>
      <w:r w:rsidRPr="0023758B">
        <w:rPr>
          <w:rFonts w:ascii="Arial Narrow" w:hAnsi="Arial Narrow" w:cs="Arial"/>
          <w:sz w:val="24"/>
          <w:szCs w:val="24"/>
        </w:rPr>
        <w:t>También gestiona plazas públicas del Servicio de Promoción de Autonomía Personal, a través de convenio con el Excelentísimo Cabildo Insular de La Palma.</w:t>
      </w:r>
    </w:p>
    <w:p w14:paraId="35BA05D5" w14:textId="03335EA1" w:rsidR="00EB64D4" w:rsidRPr="00366D90" w:rsidRDefault="00EB64D4" w:rsidP="003265ED">
      <w:pPr>
        <w:ind w:right="-285"/>
        <w:rPr>
          <w:rFonts w:ascii="Arial Narrow" w:hAnsi="Arial Narrow"/>
        </w:rPr>
      </w:pPr>
    </w:p>
    <w:p w14:paraId="3C7E7F71" w14:textId="53C5E5E0" w:rsidR="00EB64D4" w:rsidRPr="00366D90" w:rsidRDefault="00A55460" w:rsidP="003265ED">
      <w:pPr>
        <w:tabs>
          <w:tab w:val="left" w:pos="4800"/>
        </w:tabs>
        <w:ind w:right="-285"/>
        <w:rPr>
          <w:rFonts w:ascii="Arial Narrow" w:hAnsi="Arial Narrow"/>
        </w:rPr>
      </w:pPr>
      <w:r w:rsidRPr="00366D90">
        <w:rPr>
          <w:rFonts w:ascii="Arial Narrow" w:hAnsi="Arial Narrow"/>
        </w:rPr>
        <w:tab/>
      </w:r>
    </w:p>
    <w:p w14:paraId="5BEBDB54" w14:textId="0AEA8609" w:rsidR="00EB64D4" w:rsidRPr="00366D90" w:rsidRDefault="00EB64D4" w:rsidP="003265ED">
      <w:pPr>
        <w:ind w:right="-285"/>
        <w:rPr>
          <w:rFonts w:ascii="Arial Narrow" w:hAnsi="Arial Narrow"/>
        </w:rPr>
      </w:pPr>
    </w:p>
    <w:p w14:paraId="024A1816" w14:textId="1F723353" w:rsidR="00EB64D4" w:rsidRPr="00366D90" w:rsidRDefault="003265ED" w:rsidP="003265ED">
      <w:pPr>
        <w:ind w:right="-285"/>
        <w:rPr>
          <w:rFonts w:ascii="Arial Narrow" w:hAnsi="Arial Narrow"/>
        </w:rPr>
      </w:pPr>
      <w:r w:rsidRPr="00366D90">
        <w:rPr>
          <w:rFonts w:ascii="Arial Narrow" w:hAnsi="Arial Narrow"/>
          <w:noProof/>
        </w:rPr>
        <w:drawing>
          <wp:anchor distT="0" distB="0" distL="114300" distR="114300" simplePos="0" relativeHeight="251657216" behindDoc="0" locked="0" layoutInCell="1" allowOverlap="1" wp14:anchorId="2D7ECA4B" wp14:editId="0B3E4FCC">
            <wp:simplePos x="0" y="0"/>
            <wp:positionH relativeFrom="margin">
              <wp:posOffset>2461577</wp:posOffset>
            </wp:positionH>
            <wp:positionV relativeFrom="paragraph">
              <wp:posOffset>205424</wp:posOffset>
            </wp:positionV>
            <wp:extent cx="733425" cy="5981700"/>
            <wp:effectExtent l="4763" t="0" r="0" b="0"/>
            <wp:wrapNone/>
            <wp:docPr id="6" name="Imagen 1" descr="C:\Users\Coordinacion Este\Desktop\logotipos AFA\Nueva Imagen de AFA LA PALMA 2009\LEYE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oordinacion Este\Desktop\logotipos AFA\Nueva Imagen de AFA LA PALMA 2009\LEYENDA.jpg"/>
                    <pic:cNvPicPr>
                      <a:picLocks noChangeAspect="1" noChangeArrowheads="1"/>
                    </pic:cNvPicPr>
                  </pic:nvPicPr>
                  <pic:blipFill>
                    <a:blip r:embed="rId7"/>
                    <a:srcRect/>
                    <a:stretch>
                      <a:fillRect/>
                    </a:stretch>
                  </pic:blipFill>
                  <pic:spPr bwMode="auto">
                    <a:xfrm rot="5400000">
                      <a:off x="0" y="0"/>
                      <a:ext cx="733425" cy="5981700"/>
                    </a:xfrm>
                    <a:prstGeom prst="rect">
                      <a:avLst/>
                    </a:prstGeom>
                    <a:noFill/>
                    <a:ln w="9525">
                      <a:noFill/>
                      <a:miter lim="800000"/>
                      <a:headEnd/>
                      <a:tailEnd/>
                    </a:ln>
                  </pic:spPr>
                </pic:pic>
              </a:graphicData>
            </a:graphic>
          </wp:anchor>
        </w:drawing>
      </w:r>
    </w:p>
    <w:p w14:paraId="6F8AAD0D" w14:textId="77777777" w:rsidR="00EB64D4" w:rsidRPr="00366D90" w:rsidRDefault="00EB64D4" w:rsidP="003265ED">
      <w:pPr>
        <w:ind w:right="-285"/>
        <w:rPr>
          <w:rFonts w:ascii="Arial Narrow" w:hAnsi="Arial Narrow"/>
        </w:rPr>
      </w:pPr>
    </w:p>
    <w:p w14:paraId="361DBA3F" w14:textId="77777777" w:rsidR="009603E5" w:rsidRPr="00366D90" w:rsidRDefault="00EB64D4" w:rsidP="003265ED">
      <w:pPr>
        <w:tabs>
          <w:tab w:val="left" w:pos="5295"/>
        </w:tabs>
        <w:ind w:right="-285"/>
        <w:rPr>
          <w:rFonts w:ascii="Arial Narrow" w:hAnsi="Arial Narrow"/>
        </w:rPr>
      </w:pPr>
      <w:r w:rsidRPr="00366D90">
        <w:rPr>
          <w:rFonts w:ascii="Arial Narrow" w:hAnsi="Arial Narrow"/>
        </w:rPr>
        <w:tab/>
      </w:r>
    </w:p>
    <w:sectPr w:rsidR="009603E5" w:rsidRPr="00366D90" w:rsidSect="00681A8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AC42D" w14:textId="77777777" w:rsidR="00937597" w:rsidRDefault="00937597" w:rsidP="00EB64D4">
      <w:pPr>
        <w:spacing w:after="0" w:line="240" w:lineRule="auto"/>
      </w:pPr>
      <w:r>
        <w:separator/>
      </w:r>
    </w:p>
  </w:endnote>
  <w:endnote w:type="continuationSeparator" w:id="0">
    <w:p w14:paraId="7E340E7F" w14:textId="77777777" w:rsidR="00937597" w:rsidRDefault="00937597" w:rsidP="00EB6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D92E1" w14:textId="77777777" w:rsidR="00937597" w:rsidRDefault="00937597" w:rsidP="00EB64D4">
      <w:pPr>
        <w:spacing w:after="0" w:line="240" w:lineRule="auto"/>
      </w:pPr>
      <w:r>
        <w:separator/>
      </w:r>
    </w:p>
  </w:footnote>
  <w:footnote w:type="continuationSeparator" w:id="0">
    <w:p w14:paraId="220D0406" w14:textId="77777777" w:rsidR="00937597" w:rsidRDefault="00937597" w:rsidP="00EB64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98"/>
      <w:gridCol w:w="4131"/>
      <w:gridCol w:w="1843"/>
    </w:tblGrid>
    <w:tr w:rsidR="006707C1" w:rsidRPr="00CC516D" w14:paraId="09C7BF66" w14:textId="77777777" w:rsidTr="003265ED">
      <w:trPr>
        <w:trHeight w:val="1265"/>
        <w:jc w:val="center"/>
      </w:trPr>
      <w:tc>
        <w:tcPr>
          <w:tcW w:w="3098" w:type="dxa"/>
          <w:vAlign w:val="center"/>
        </w:tcPr>
        <w:p w14:paraId="1558868A" w14:textId="77777777" w:rsidR="006707C1" w:rsidRPr="00CC516D" w:rsidRDefault="006707C1" w:rsidP="005412EF">
          <w:pPr>
            <w:jc w:val="center"/>
            <w:rPr>
              <w:rFonts w:ascii="Trebuchet MS" w:hAnsi="Trebuchet MS"/>
              <w:b/>
              <w:bCs/>
              <w:sz w:val="28"/>
              <w:szCs w:val="28"/>
            </w:rPr>
          </w:pPr>
          <w:r>
            <w:rPr>
              <w:rFonts w:ascii="Trebuchet MS" w:hAnsi="Trebuchet MS"/>
              <w:b/>
              <w:bCs/>
              <w:noProof/>
              <w:sz w:val="28"/>
              <w:szCs w:val="28"/>
            </w:rPr>
            <w:drawing>
              <wp:inline distT="0" distB="0" distL="0" distR="0" wp14:anchorId="54EB1FB0" wp14:editId="5B2B8E15">
                <wp:extent cx="1536776" cy="715618"/>
                <wp:effectExtent l="0" t="0" r="6350" b="8890"/>
                <wp:docPr id="2" name="Imagen 2" descr="Logo AFA (Nue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FA (Nue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406" cy="715911"/>
                        </a:xfrm>
                        <a:prstGeom prst="rect">
                          <a:avLst/>
                        </a:prstGeom>
                        <a:noFill/>
                        <a:ln>
                          <a:noFill/>
                        </a:ln>
                      </pic:spPr>
                    </pic:pic>
                  </a:graphicData>
                </a:graphic>
              </wp:inline>
            </w:drawing>
          </w:r>
        </w:p>
      </w:tc>
      <w:tc>
        <w:tcPr>
          <w:tcW w:w="4131" w:type="dxa"/>
          <w:vAlign w:val="center"/>
        </w:tcPr>
        <w:p w14:paraId="002E29FD" w14:textId="48FBF5FD" w:rsidR="006707C1" w:rsidRPr="006707C1" w:rsidRDefault="00CB6B60" w:rsidP="005412EF">
          <w:pPr>
            <w:pStyle w:val="Encabezado"/>
            <w:ind w:hanging="70"/>
            <w:jc w:val="center"/>
            <w:rPr>
              <w:rFonts w:ascii="Arial" w:hAnsi="Arial" w:cs="Arial"/>
              <w:b/>
              <w:bCs/>
              <w:sz w:val="24"/>
              <w:szCs w:val="24"/>
              <w:lang w:eastAsia="en-US"/>
            </w:rPr>
          </w:pPr>
          <w:r>
            <w:rPr>
              <w:rFonts w:ascii="Arial" w:hAnsi="Arial" w:cs="Arial"/>
              <w:b/>
              <w:bCs/>
              <w:sz w:val="24"/>
              <w:szCs w:val="24"/>
              <w:lang w:eastAsia="en-US"/>
            </w:rPr>
            <w:t>SERVICIOS Y PROCEDIMIENTOS</w:t>
          </w:r>
          <w:r w:rsidRPr="006707C1">
            <w:rPr>
              <w:rFonts w:ascii="Arial" w:hAnsi="Arial" w:cs="Arial"/>
              <w:b/>
              <w:bCs/>
              <w:sz w:val="24"/>
              <w:szCs w:val="24"/>
              <w:lang w:eastAsia="en-US"/>
            </w:rPr>
            <w:t xml:space="preserve">   </w:t>
          </w:r>
        </w:p>
      </w:tc>
      <w:tc>
        <w:tcPr>
          <w:tcW w:w="1843" w:type="dxa"/>
          <w:vAlign w:val="center"/>
        </w:tcPr>
        <w:p w14:paraId="4DBA93DF" w14:textId="1EFF5CE2" w:rsidR="006707C1" w:rsidRPr="00CC516D" w:rsidRDefault="00CB6B60" w:rsidP="006707C1">
          <w:pPr>
            <w:pStyle w:val="Encabezado"/>
            <w:spacing w:line="276" w:lineRule="auto"/>
            <w:jc w:val="center"/>
            <w:rPr>
              <w:rFonts w:ascii="Trebuchet MS" w:hAnsi="Trebuchet MS"/>
              <w:lang w:eastAsia="en-US"/>
            </w:rPr>
          </w:pPr>
          <w:r>
            <w:rPr>
              <w:rFonts w:ascii="Trebuchet MS" w:hAnsi="Trebuchet MS"/>
              <w:b/>
              <w:bCs/>
              <w:lang w:eastAsia="en-US"/>
            </w:rPr>
            <w:t>202</w:t>
          </w:r>
          <w:r w:rsidR="00992251">
            <w:rPr>
              <w:rFonts w:ascii="Trebuchet MS" w:hAnsi="Trebuchet MS"/>
              <w:b/>
              <w:bCs/>
              <w:lang w:eastAsia="en-US"/>
            </w:rPr>
            <w:t>6</w:t>
          </w:r>
        </w:p>
      </w:tc>
    </w:tr>
  </w:tbl>
  <w:p w14:paraId="4F06502B" w14:textId="77777777" w:rsidR="006707C1" w:rsidRPr="00EB64D4" w:rsidRDefault="006707C1" w:rsidP="00EB64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2539A"/>
    <w:multiLevelType w:val="hybridMultilevel"/>
    <w:tmpl w:val="0DF4A4C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51430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2A3"/>
    <w:rsid w:val="00050CAF"/>
    <w:rsid w:val="000A4DCC"/>
    <w:rsid w:val="000A7D8A"/>
    <w:rsid w:val="0010232C"/>
    <w:rsid w:val="001601F1"/>
    <w:rsid w:val="00196C58"/>
    <w:rsid w:val="001E184D"/>
    <w:rsid w:val="0023758B"/>
    <w:rsid w:val="0024377A"/>
    <w:rsid w:val="002C4371"/>
    <w:rsid w:val="00307A7B"/>
    <w:rsid w:val="003163A8"/>
    <w:rsid w:val="003265ED"/>
    <w:rsid w:val="00350324"/>
    <w:rsid w:val="00353F8A"/>
    <w:rsid w:val="00366D90"/>
    <w:rsid w:val="004161A2"/>
    <w:rsid w:val="00467675"/>
    <w:rsid w:val="004E1DC5"/>
    <w:rsid w:val="005021D2"/>
    <w:rsid w:val="005A5E5A"/>
    <w:rsid w:val="005C008C"/>
    <w:rsid w:val="006707C1"/>
    <w:rsid w:val="00681A83"/>
    <w:rsid w:val="006E6659"/>
    <w:rsid w:val="00702D54"/>
    <w:rsid w:val="00714F46"/>
    <w:rsid w:val="007536FC"/>
    <w:rsid w:val="0076584C"/>
    <w:rsid w:val="007E5BC3"/>
    <w:rsid w:val="00812403"/>
    <w:rsid w:val="008B0E6D"/>
    <w:rsid w:val="00910C7E"/>
    <w:rsid w:val="00926A67"/>
    <w:rsid w:val="00937597"/>
    <w:rsid w:val="0095574E"/>
    <w:rsid w:val="009603E5"/>
    <w:rsid w:val="00992251"/>
    <w:rsid w:val="009C2387"/>
    <w:rsid w:val="009C70EB"/>
    <w:rsid w:val="00A55460"/>
    <w:rsid w:val="00AF4F78"/>
    <w:rsid w:val="00B57041"/>
    <w:rsid w:val="00B61FC2"/>
    <w:rsid w:val="00C25DD6"/>
    <w:rsid w:val="00C26240"/>
    <w:rsid w:val="00C4294D"/>
    <w:rsid w:val="00C63346"/>
    <w:rsid w:val="00C8425C"/>
    <w:rsid w:val="00CB3687"/>
    <w:rsid w:val="00CB6B60"/>
    <w:rsid w:val="00CD18DC"/>
    <w:rsid w:val="00D43BD8"/>
    <w:rsid w:val="00DD2387"/>
    <w:rsid w:val="00DF5007"/>
    <w:rsid w:val="00E707DB"/>
    <w:rsid w:val="00EB64D4"/>
    <w:rsid w:val="00ED53FA"/>
    <w:rsid w:val="00F122A3"/>
    <w:rsid w:val="00F2142D"/>
    <w:rsid w:val="00F643FF"/>
    <w:rsid w:val="00FC1272"/>
    <w:rsid w:val="00FC64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FCDE"/>
  <w15:docId w15:val="{2C43C373-24BD-48A6-B005-9BDBAF77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324"/>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B64D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B64D4"/>
  </w:style>
  <w:style w:type="paragraph" w:styleId="Piedepgina">
    <w:name w:val="footer"/>
    <w:basedOn w:val="Normal"/>
    <w:link w:val="PiedepginaCar"/>
    <w:uiPriority w:val="99"/>
    <w:unhideWhenUsed/>
    <w:rsid w:val="00EB64D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64D4"/>
  </w:style>
  <w:style w:type="paragraph" w:styleId="Textodeglobo">
    <w:name w:val="Balloon Text"/>
    <w:basedOn w:val="Normal"/>
    <w:link w:val="TextodegloboCar"/>
    <w:uiPriority w:val="99"/>
    <w:semiHidden/>
    <w:unhideWhenUsed/>
    <w:rsid w:val="00EB64D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64D4"/>
    <w:rPr>
      <w:rFonts w:ascii="Tahoma" w:hAnsi="Tahoma" w:cs="Tahoma"/>
      <w:sz w:val="16"/>
      <w:szCs w:val="16"/>
    </w:rPr>
  </w:style>
  <w:style w:type="paragraph" w:styleId="Prrafodelista">
    <w:name w:val="List Paragraph"/>
    <w:basedOn w:val="Normal"/>
    <w:uiPriority w:val="34"/>
    <w:qFormat/>
    <w:rsid w:val="00CB6B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ropbox\SERVICIO%20CANARIO%20DE%20EMPLEO%202018-19\PLANTILLA%20PAPEL%20CARTA%2014.do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PAPEL CARTA 14.dot</Template>
  <TotalTime>3</TotalTime>
  <Pages>1</Pages>
  <Words>164</Words>
  <Characters>903</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Asociación NEP</cp:lastModifiedBy>
  <cp:revision>3</cp:revision>
  <cp:lastPrinted>2010-06-28T14:31:00Z</cp:lastPrinted>
  <dcterms:created xsi:type="dcterms:W3CDTF">2026-09-06T18:04:00Z</dcterms:created>
  <dcterms:modified xsi:type="dcterms:W3CDTF">2026-09-06T18:06:00Z</dcterms:modified>
</cp:coreProperties>
</file>