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84"/>
        <w:ind w:left="104" w:right="211" w:firstLine="0"/>
        <w:jc w:val="left"/>
        <w:rPr>
          <w:rFonts w:ascii="Roboto Cn" w:hAnsi="Roboto Cn"/>
          <w:b/>
          <w:i/>
          <w:sz w:val="23"/>
        </w:rPr>
      </w:pPr>
      <w:r>
        <w:rPr/>
        <w:pict>
          <v:shape style="position:absolute;margin-left:18.071095pt;margin-top:649.914063pt;width:18.9pt;height:161.1pt;mso-position-horizontal-relative:page;mso-position-vertical-relative:page;z-index:15729152" type="#_x0000_t202" filled="false" stroked="false">
            <v:textbox inset="0,0,0,0" style="layout-flow:vertical;mso-layout-flow-alt:bottom-to-top">
              <w:txbxContent>
                <w:p>
                  <w:pPr>
                    <w:spacing w:line="208" w:lineRule="auto" w:before="32"/>
                    <w:ind w:left="20" w:right="0" w:firstLine="0"/>
                    <w:jc w:val="left"/>
                    <w:rPr>
                      <w:rFonts w:ascii="Times New Roman" w:hAnsi="Times New Roman"/>
                      <w:sz w:val="16"/>
                    </w:rPr>
                  </w:pPr>
                  <w:r>
                    <w:rPr>
                      <w:rFonts w:ascii="Times New Roman" w:hAnsi="Times New Roman"/>
                      <w:sz w:val="16"/>
                    </w:rPr>
                    <w:t>Firmado por: 46329478A - Marc Simón Martínez</w:t>
                  </w:r>
                  <w:r>
                    <w:rPr>
                      <w:rFonts w:ascii="Times New Roman" w:hAnsi="Times New Roman"/>
                      <w:spacing w:val="-38"/>
                      <w:sz w:val="16"/>
                    </w:rPr>
                    <w:t> </w:t>
                  </w:r>
                  <w:r>
                    <w:rPr>
                      <w:rFonts w:ascii="Times New Roman" w:hAnsi="Times New Roman"/>
                      <w:sz w:val="16"/>
                    </w:rPr>
                    <w:t>en la fecha y hora 24.01.2022 11:44:11 CET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8.071095pt;margin-top:1.678385pt;width:18.9pt;height:189.3pt;mso-position-horizontal-relative:page;mso-position-vertical-relative:paragraph;z-index:-15867392" type="#_x0000_t202" filled="false" stroked="false">
            <v:textbox inset="0,0,0,0" style="layout-flow:vertical;mso-layout-flow-alt:bottom-to-top">
              <w:txbxContent>
                <w:p>
                  <w:pPr>
                    <w:spacing w:line="208" w:lineRule="auto" w:before="32"/>
                    <w:ind w:left="20" w:right="0" w:firstLine="0"/>
                    <w:jc w:val="left"/>
                    <w:rPr>
                      <w:rFonts w:ascii="Times New Roman" w:hAnsi="Times New Roman"/>
                      <w:sz w:val="16"/>
                    </w:rPr>
                  </w:pPr>
                  <w:r>
                    <w:rPr>
                      <w:rFonts w:ascii="Times New Roman" w:hAnsi="Times New Roman"/>
                      <w:sz w:val="16"/>
                    </w:rPr>
                    <w:t>Firmado por: 42170556X - Rubén Marcos Lorenzo García</w:t>
                  </w:r>
                  <w:r>
                    <w:rPr>
                      <w:rFonts w:ascii="Times New Roman" w:hAnsi="Times New Roman"/>
                      <w:spacing w:val="-38"/>
                      <w:sz w:val="16"/>
                    </w:rPr>
                    <w:t> </w:t>
                  </w:r>
                  <w:r>
                    <w:rPr>
                      <w:rFonts w:ascii="Times New Roman" w:hAnsi="Times New Roman"/>
                      <w:sz w:val="16"/>
                    </w:rPr>
                    <w:t>en la fecha y hora 25.01.2022 14:26:50 CET</w:t>
                  </w:r>
                </w:p>
              </w:txbxContent>
            </v:textbox>
            <w10:wrap type="none"/>
          </v:shape>
        </w:pict>
      </w:r>
      <w:bookmarkStart w:name="Convenio_CA21-00040" w:id="1"/>
      <w:bookmarkEnd w:id="1"/>
      <w:r>
        <w:rPr/>
      </w:r>
      <w:r>
        <w:rPr>
          <w:rFonts w:ascii="Roboto Cn" w:hAnsi="Roboto Cn"/>
          <w:b/>
          <w:i/>
          <w:spacing w:val="-1"/>
          <w:w w:val="115"/>
          <w:sz w:val="23"/>
        </w:rPr>
        <w:t>Los</w:t>
      </w:r>
      <w:r>
        <w:rPr>
          <w:rFonts w:ascii="Roboto Cn" w:hAnsi="Roboto Cn"/>
          <w:b/>
          <w:i/>
          <w:spacing w:val="-14"/>
          <w:w w:val="115"/>
          <w:sz w:val="23"/>
        </w:rPr>
        <w:t> </w:t>
      </w:r>
      <w:r>
        <w:rPr>
          <w:rFonts w:ascii="Roboto Cn" w:hAnsi="Roboto Cn"/>
          <w:b/>
          <w:i/>
          <w:spacing w:val="-1"/>
          <w:w w:val="115"/>
          <w:sz w:val="23"/>
        </w:rPr>
        <w:t>Llanos</w:t>
      </w:r>
      <w:r>
        <w:rPr>
          <w:rFonts w:ascii="Roboto Cn" w:hAnsi="Roboto Cn"/>
          <w:b/>
          <w:i/>
          <w:spacing w:val="-13"/>
          <w:w w:val="115"/>
          <w:sz w:val="23"/>
        </w:rPr>
        <w:t> </w:t>
      </w:r>
      <w:r>
        <w:rPr>
          <w:rFonts w:ascii="Roboto Cn" w:hAnsi="Roboto Cn"/>
          <w:b/>
          <w:i/>
          <w:spacing w:val="-1"/>
          <w:w w:val="115"/>
          <w:sz w:val="23"/>
        </w:rPr>
        <w:t>de</w:t>
      </w:r>
      <w:r>
        <w:rPr>
          <w:rFonts w:ascii="Roboto Cn" w:hAnsi="Roboto Cn"/>
          <w:b/>
          <w:i/>
          <w:spacing w:val="-14"/>
          <w:w w:val="115"/>
          <w:sz w:val="23"/>
        </w:rPr>
        <w:t> </w:t>
      </w:r>
      <w:r>
        <w:rPr>
          <w:rFonts w:ascii="Roboto Cn" w:hAnsi="Roboto Cn"/>
          <w:b/>
          <w:i/>
          <w:spacing w:val="-1"/>
          <w:w w:val="115"/>
          <w:sz w:val="23"/>
        </w:rPr>
        <w:t>Aridane</w:t>
      </w:r>
      <w:r>
        <w:rPr>
          <w:rFonts w:ascii="Roboto Cn" w:hAnsi="Roboto Cn"/>
          <w:b/>
          <w:i/>
          <w:spacing w:val="-13"/>
          <w:w w:val="115"/>
          <w:sz w:val="23"/>
        </w:rPr>
        <w:t> </w:t>
      </w:r>
      <w:r>
        <w:rPr>
          <w:rFonts w:ascii="Roboto Cn" w:hAnsi="Roboto Cn"/>
          <w:b/>
          <w:i/>
          <w:spacing w:val="-1"/>
          <w:w w:val="115"/>
          <w:sz w:val="23"/>
        </w:rPr>
        <w:t>Asociación</w:t>
      </w:r>
      <w:r>
        <w:rPr>
          <w:rFonts w:ascii="Roboto Cn" w:hAnsi="Roboto Cn"/>
          <w:b/>
          <w:i/>
          <w:spacing w:val="-13"/>
          <w:w w:val="115"/>
          <w:sz w:val="23"/>
        </w:rPr>
        <w:t> </w:t>
      </w:r>
      <w:r>
        <w:rPr>
          <w:rFonts w:ascii="Roboto Cn" w:hAnsi="Roboto Cn"/>
          <w:b/>
          <w:i/>
          <w:w w:val="115"/>
          <w:sz w:val="23"/>
        </w:rPr>
        <w:t>de</w:t>
      </w:r>
      <w:r>
        <w:rPr>
          <w:rFonts w:ascii="Roboto Cn" w:hAnsi="Roboto Cn"/>
          <w:b/>
          <w:i/>
          <w:spacing w:val="-14"/>
          <w:w w:val="115"/>
          <w:sz w:val="23"/>
        </w:rPr>
        <w:t> </w:t>
      </w:r>
      <w:r>
        <w:rPr>
          <w:rFonts w:ascii="Roboto Cn" w:hAnsi="Roboto Cn"/>
          <w:b/>
          <w:i/>
          <w:w w:val="115"/>
          <w:sz w:val="23"/>
        </w:rPr>
        <w:t>Familiares</w:t>
      </w:r>
      <w:r>
        <w:rPr>
          <w:rFonts w:ascii="Roboto Cn" w:hAnsi="Roboto Cn"/>
          <w:b/>
          <w:i/>
          <w:spacing w:val="-13"/>
          <w:w w:val="115"/>
          <w:sz w:val="23"/>
        </w:rPr>
        <w:t> </w:t>
      </w:r>
      <w:r>
        <w:rPr>
          <w:rFonts w:ascii="Roboto Cn" w:hAnsi="Roboto Cn"/>
          <w:b/>
          <w:i/>
          <w:w w:val="115"/>
          <w:sz w:val="23"/>
        </w:rPr>
        <w:t>de</w:t>
      </w:r>
      <w:r>
        <w:rPr>
          <w:rFonts w:ascii="Roboto Cn" w:hAnsi="Roboto Cn"/>
          <w:b/>
          <w:i/>
          <w:spacing w:val="-13"/>
          <w:w w:val="115"/>
          <w:sz w:val="23"/>
        </w:rPr>
        <w:t> </w:t>
      </w:r>
      <w:r>
        <w:rPr>
          <w:rFonts w:ascii="Roboto Cn" w:hAnsi="Roboto Cn"/>
          <w:b/>
          <w:i/>
          <w:w w:val="115"/>
          <w:sz w:val="23"/>
        </w:rPr>
        <w:t>Enfermos</w:t>
      </w:r>
      <w:r>
        <w:rPr>
          <w:rFonts w:ascii="Roboto Cn" w:hAnsi="Roboto Cn"/>
          <w:b/>
          <w:i/>
          <w:spacing w:val="-14"/>
          <w:w w:val="115"/>
          <w:sz w:val="23"/>
        </w:rPr>
        <w:t> </w:t>
      </w:r>
      <w:r>
        <w:rPr>
          <w:rFonts w:ascii="Roboto Cn" w:hAnsi="Roboto Cn"/>
          <w:b/>
          <w:i/>
          <w:w w:val="115"/>
          <w:sz w:val="23"/>
        </w:rPr>
        <w:t>de</w:t>
      </w:r>
      <w:r>
        <w:rPr>
          <w:rFonts w:ascii="Roboto Cn" w:hAnsi="Roboto Cn"/>
          <w:b/>
          <w:i/>
          <w:spacing w:val="-13"/>
          <w:w w:val="115"/>
          <w:sz w:val="23"/>
        </w:rPr>
        <w:t> </w:t>
      </w:r>
      <w:r>
        <w:rPr>
          <w:rFonts w:ascii="Roboto Cn" w:hAnsi="Roboto Cn"/>
          <w:b/>
          <w:i/>
          <w:w w:val="115"/>
          <w:sz w:val="23"/>
        </w:rPr>
        <w:t>Alzheimer</w:t>
      </w:r>
      <w:r>
        <w:rPr>
          <w:rFonts w:ascii="Roboto Cn" w:hAnsi="Roboto Cn"/>
          <w:b/>
          <w:i/>
          <w:spacing w:val="-13"/>
          <w:w w:val="115"/>
          <w:sz w:val="23"/>
        </w:rPr>
        <w:t> </w:t>
      </w:r>
      <w:r>
        <w:rPr>
          <w:rFonts w:ascii="Roboto Cn" w:hAnsi="Roboto Cn"/>
          <w:b/>
          <w:i/>
          <w:w w:val="115"/>
          <w:sz w:val="23"/>
        </w:rPr>
        <w:t>y</w:t>
      </w:r>
      <w:r>
        <w:rPr>
          <w:rFonts w:ascii="Roboto Cn" w:hAnsi="Roboto Cn"/>
          <w:b/>
          <w:i/>
          <w:spacing w:val="-14"/>
          <w:w w:val="115"/>
          <w:sz w:val="23"/>
        </w:rPr>
        <w:t> </w:t>
      </w:r>
      <w:r>
        <w:rPr>
          <w:rFonts w:ascii="Roboto Cn" w:hAnsi="Roboto Cn"/>
          <w:b/>
          <w:i/>
          <w:w w:val="115"/>
          <w:sz w:val="23"/>
        </w:rPr>
        <w:t>Otras</w:t>
      </w:r>
      <w:r>
        <w:rPr>
          <w:rFonts w:ascii="Roboto Cn" w:hAnsi="Roboto Cn"/>
          <w:b/>
          <w:i/>
          <w:spacing w:val="-13"/>
          <w:w w:val="115"/>
          <w:sz w:val="23"/>
        </w:rPr>
        <w:t> </w:t>
      </w:r>
      <w:r>
        <w:rPr>
          <w:rFonts w:ascii="Roboto Cn" w:hAnsi="Roboto Cn"/>
          <w:b/>
          <w:i/>
          <w:w w:val="115"/>
          <w:sz w:val="23"/>
        </w:rPr>
        <w:t>Demencias</w:t>
      </w:r>
      <w:r>
        <w:rPr>
          <w:rFonts w:ascii="Roboto Cn" w:hAnsi="Roboto Cn"/>
          <w:b/>
          <w:i/>
          <w:spacing w:val="-14"/>
          <w:w w:val="115"/>
          <w:sz w:val="23"/>
        </w:rPr>
        <w:t> </w:t>
      </w:r>
      <w:r>
        <w:rPr>
          <w:rFonts w:ascii="Roboto Cn" w:hAnsi="Roboto Cn"/>
          <w:b/>
          <w:i/>
          <w:w w:val="115"/>
          <w:sz w:val="23"/>
        </w:rPr>
        <w:t>de</w:t>
      </w:r>
      <w:r>
        <w:rPr>
          <w:rFonts w:ascii="Roboto Cn" w:hAnsi="Roboto Cn"/>
          <w:b/>
          <w:i/>
          <w:spacing w:val="-13"/>
          <w:w w:val="115"/>
          <w:sz w:val="23"/>
        </w:rPr>
        <w:t> </w:t>
      </w:r>
      <w:r>
        <w:rPr>
          <w:rFonts w:ascii="Roboto Cn" w:hAnsi="Roboto Cn"/>
          <w:b/>
          <w:i/>
          <w:w w:val="115"/>
          <w:sz w:val="23"/>
        </w:rPr>
        <w:t>la</w:t>
      </w:r>
      <w:r>
        <w:rPr>
          <w:rFonts w:ascii="Roboto Cn" w:hAnsi="Roboto Cn"/>
          <w:b/>
          <w:i/>
          <w:spacing w:val="-55"/>
          <w:w w:val="115"/>
          <w:sz w:val="23"/>
        </w:rPr>
        <w:t> </w:t>
      </w:r>
      <w:r>
        <w:rPr>
          <w:rFonts w:ascii="Roboto Cn" w:hAnsi="Roboto Cn"/>
          <w:b/>
          <w:i/>
          <w:w w:val="115"/>
          <w:sz w:val="23"/>
        </w:rPr>
        <w:t>Palma</w:t>
      </w:r>
    </w:p>
    <w:p>
      <w:pPr>
        <w:spacing w:before="2"/>
        <w:ind w:left="104" w:right="0" w:firstLine="0"/>
        <w:jc w:val="left"/>
        <w:rPr>
          <w:rFonts w:ascii="Roboto Cn"/>
          <w:b/>
          <w:i/>
          <w:sz w:val="23"/>
        </w:rPr>
      </w:pPr>
      <w:r>
        <w:rPr>
          <w:rFonts w:ascii="Roboto Cn"/>
          <w:b/>
          <w:i/>
          <w:w w:val="110"/>
          <w:sz w:val="23"/>
        </w:rPr>
        <w:t>CA21-00040</w:t>
      </w:r>
    </w:p>
    <w:p>
      <w:pPr>
        <w:pStyle w:val="BodyText"/>
        <w:rPr>
          <w:rFonts w:ascii="Roboto Cn"/>
          <w:b/>
          <w:i/>
          <w:sz w:val="20"/>
        </w:rPr>
      </w:pPr>
    </w:p>
    <w:p>
      <w:pPr>
        <w:pStyle w:val="BodyText"/>
        <w:spacing w:before="5"/>
        <w:rPr>
          <w:rFonts w:ascii="Roboto Cn"/>
          <w:b/>
          <w:i/>
          <w:sz w:val="10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2547152</wp:posOffset>
            </wp:positionH>
            <wp:positionV relativeFrom="paragraph">
              <wp:posOffset>104530</wp:posOffset>
            </wp:positionV>
            <wp:extent cx="2458640" cy="708088"/>
            <wp:effectExtent l="0" t="0" r="0" b="0"/>
            <wp:wrapTopAndBottom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8640" cy="708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spacing w:before="83"/>
        <w:ind w:right="118"/>
      </w:pPr>
      <w:r>
        <w:rPr/>
        <w:t>CONVENIO DE COLABORACIÓN ENTRE ASOCIACIÓN DE FAMILIARES DE ENFERMOS DE ALZHEIMER Y</w:t>
      </w:r>
      <w:r>
        <w:rPr>
          <w:spacing w:val="1"/>
        </w:rPr>
        <w:t> </w:t>
      </w:r>
      <w:r>
        <w:rPr/>
        <w:t>OTRAS</w:t>
      </w:r>
      <w:r>
        <w:rPr>
          <w:spacing w:val="3"/>
        </w:rPr>
        <w:t> </w:t>
      </w:r>
      <w:r>
        <w:rPr/>
        <w:t>DEMENCIAS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LA</w:t>
      </w:r>
      <w:r>
        <w:rPr>
          <w:spacing w:val="2"/>
        </w:rPr>
        <w:t> </w:t>
      </w:r>
      <w:r>
        <w:rPr/>
        <w:t>PALMA,</w:t>
      </w:r>
      <w:r>
        <w:rPr>
          <w:spacing w:val="3"/>
        </w:rPr>
        <w:t> </w:t>
      </w:r>
      <w:r>
        <w:rPr/>
        <w:t>FUNDACIÓN</w:t>
      </w:r>
      <w:r>
        <w:rPr>
          <w:spacing w:val="2"/>
        </w:rPr>
        <w:t> </w:t>
      </w:r>
      <w:r>
        <w:rPr/>
        <w:t>”LA</w:t>
      </w:r>
      <w:r>
        <w:rPr>
          <w:spacing w:val="2"/>
        </w:rPr>
        <w:t> </w:t>
      </w:r>
      <w:r>
        <w:rPr/>
        <w:t>CAIXA”</w:t>
      </w:r>
      <w:r>
        <w:rPr>
          <w:spacing w:val="3"/>
        </w:rPr>
        <w:t> </w:t>
      </w:r>
      <w:r>
        <w:rPr/>
        <w:t>Y</w:t>
      </w:r>
      <w:r>
        <w:rPr>
          <w:spacing w:val="3"/>
        </w:rPr>
        <w:t> </w:t>
      </w:r>
      <w:r>
        <w:rPr/>
        <w:t>FUNDACIÓN</w:t>
      </w:r>
      <w:r>
        <w:rPr>
          <w:spacing w:val="2"/>
        </w:rPr>
        <w:t> </w:t>
      </w:r>
      <w:r>
        <w:rPr/>
        <w:t>CAJACANARIAS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213"/>
        <w:ind w:right="115"/>
        <w:jc w:val="right"/>
      </w:pPr>
      <w:r>
        <w:rPr/>
        <w:t>El</w:t>
      </w:r>
      <w:r>
        <w:rPr>
          <w:spacing w:val="-3"/>
        </w:rPr>
        <w:t> </w:t>
      </w:r>
      <w:r>
        <w:rPr/>
        <w:t>día</w:t>
      </w:r>
      <w:r>
        <w:rPr>
          <w:spacing w:val="-3"/>
        </w:rPr>
        <w:t> </w:t>
      </w:r>
      <w:r>
        <w:rPr/>
        <w:t>21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enero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2022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5"/>
        </w:rPr>
      </w:pPr>
    </w:p>
    <w:p>
      <w:pPr>
        <w:pStyle w:val="Heading1"/>
        <w:spacing w:before="1"/>
        <w:ind w:left="4628" w:right="4643"/>
        <w:jc w:val="center"/>
      </w:pPr>
      <w:r>
        <w:rPr/>
        <w:t>REUNIDOS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207"/>
        <w:ind w:left="104" w:right="124"/>
        <w:jc w:val="both"/>
      </w:pPr>
      <w:r>
        <w:rPr/>
        <w:pict>
          <v:shape style="position:absolute;margin-left:18.071095pt;margin-top:51.593887pt;width:18.9pt;height:162.450pt;mso-position-horizontal-relative:page;mso-position-vertical-relative:paragraph;z-index:-15867904" type="#_x0000_t202" filled="false" stroked="false">
            <v:textbox inset="0,0,0,0" style="layout-flow:vertical;mso-layout-flow-alt:bottom-to-top">
              <w:txbxContent>
                <w:p>
                  <w:pPr>
                    <w:spacing w:line="208" w:lineRule="auto" w:before="32"/>
                    <w:ind w:left="20" w:right="0" w:firstLine="0"/>
                    <w:jc w:val="left"/>
                    <w:rPr>
                      <w:rFonts w:ascii="Times New Roman" w:hAnsi="Times New Roman"/>
                      <w:sz w:val="16"/>
                    </w:rPr>
                  </w:pPr>
                  <w:r>
                    <w:rPr>
                      <w:rFonts w:ascii="Times New Roman" w:hAnsi="Times New Roman"/>
                      <w:sz w:val="16"/>
                    </w:rPr>
                    <w:t>Firmado por: 42074924N - Alfredo Luaces Fariña</w:t>
                  </w:r>
                  <w:r>
                    <w:rPr>
                      <w:rFonts w:ascii="Times New Roman" w:hAnsi="Times New Roman"/>
                      <w:spacing w:val="-38"/>
                      <w:sz w:val="16"/>
                    </w:rPr>
                    <w:t> </w:t>
                  </w:r>
                  <w:r>
                    <w:rPr>
                      <w:rFonts w:ascii="Times New Roman" w:hAnsi="Times New Roman"/>
                      <w:sz w:val="16"/>
                    </w:rPr>
                    <w:t>en la fecha y hora 24.01.2022 17:02:47 CET</w:t>
                  </w:r>
                </w:p>
              </w:txbxContent>
            </v:textbox>
            <w10:wrap type="none"/>
          </v:shape>
        </w:pic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parte, Sr.</w:t>
      </w:r>
      <w:r>
        <w:rPr>
          <w:spacing w:val="1"/>
        </w:rPr>
        <w:t> </w:t>
      </w:r>
      <w:r>
        <w:rPr/>
        <w:t>D. Marc</w:t>
      </w:r>
      <w:r>
        <w:rPr>
          <w:spacing w:val="1"/>
        </w:rPr>
        <w:t> </w:t>
      </w:r>
      <w:r>
        <w:rPr/>
        <w:t>Simón Martínez, actuando en nombre y</w:t>
      </w:r>
      <w:r>
        <w:rPr>
          <w:spacing w:val="1"/>
        </w:rPr>
        <w:t> </w:t>
      </w:r>
      <w:r>
        <w:rPr/>
        <w:t>representación de la Fundación</w:t>
      </w:r>
      <w:r>
        <w:rPr>
          <w:spacing w:val="1"/>
        </w:rPr>
        <w:t> </w:t>
      </w:r>
      <w:r>
        <w:rPr/>
        <w:t>Bancaria</w:t>
      </w:r>
      <w:r>
        <w:rPr>
          <w:spacing w:val="1"/>
        </w:rPr>
        <w:t> </w:t>
      </w:r>
      <w:r>
        <w:rPr/>
        <w:t>Caja de Ahorros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Pensiones de Barcelona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adelante, la </w:t>
      </w:r>
      <w:r>
        <w:rPr>
          <w:b/>
        </w:rPr>
        <w:t>Fundación</w:t>
      </w:r>
      <w:r>
        <w:rPr>
          <w:b/>
          <w:spacing w:val="1"/>
        </w:rPr>
        <w:t> </w:t>
      </w:r>
      <w:r>
        <w:rPr>
          <w:b/>
        </w:rPr>
        <w:t>”la</w:t>
      </w:r>
      <w:r>
        <w:rPr>
          <w:b/>
          <w:spacing w:val="1"/>
        </w:rPr>
        <w:t> </w:t>
      </w:r>
      <w:r>
        <w:rPr>
          <w:b/>
        </w:rPr>
        <w:t>Caixa”</w:t>
      </w:r>
      <w:r>
        <w:rPr/>
        <w:t>,</w:t>
      </w:r>
      <w:r>
        <w:rPr>
          <w:spacing w:val="1"/>
        </w:rPr>
        <w:t> </w:t>
      </w:r>
      <w:r>
        <w:rPr/>
        <w:t>entidad</w:t>
      </w:r>
      <w:r>
        <w:rPr>
          <w:spacing w:val="1"/>
        </w:rPr>
        <w:t> </w:t>
      </w:r>
      <w:r>
        <w:rPr/>
        <w:t>domiciliada</w:t>
      </w:r>
      <w:r>
        <w:rPr>
          <w:spacing w:val="5"/>
        </w:rPr>
        <w:t> </w:t>
      </w:r>
      <w:r>
        <w:rPr/>
        <w:t>en</w:t>
      </w:r>
      <w:r>
        <w:rPr>
          <w:spacing w:val="6"/>
        </w:rPr>
        <w:t> </w:t>
      </w:r>
      <w:r>
        <w:rPr/>
        <w:t>Palma</w:t>
      </w:r>
      <w:r>
        <w:rPr>
          <w:spacing w:val="1"/>
        </w:rPr>
        <w:t> </w:t>
      </w:r>
      <w:r>
        <w:rPr/>
        <w:t>(Islas</w:t>
      </w:r>
      <w:r>
        <w:rPr>
          <w:spacing w:val="3"/>
        </w:rPr>
        <w:t> </w:t>
      </w:r>
      <w:r>
        <w:rPr/>
        <w:t>Baleares),</w:t>
      </w:r>
      <w:r>
        <w:rPr>
          <w:spacing w:val="7"/>
        </w:rPr>
        <w:t> </w:t>
      </w:r>
      <w:r>
        <w:rPr/>
        <w:t>Plaza</w:t>
      </w:r>
      <w:r>
        <w:rPr>
          <w:spacing w:val="11"/>
        </w:rPr>
        <w:t> </w:t>
      </w:r>
      <w:r>
        <w:rPr/>
        <w:t>Weyler,</w:t>
      </w:r>
      <w:r>
        <w:rPr>
          <w:spacing w:val="9"/>
        </w:rPr>
        <w:t> </w:t>
      </w:r>
      <w:r>
        <w:rPr/>
        <w:t>3,</w:t>
      </w:r>
      <w:r>
        <w:rPr>
          <w:spacing w:val="4"/>
        </w:rPr>
        <w:t> </w:t>
      </w:r>
      <w:r>
        <w:rPr/>
        <w:t>código</w:t>
      </w:r>
      <w:r>
        <w:rPr>
          <w:spacing w:val="2"/>
        </w:rPr>
        <w:t> </w:t>
      </w:r>
      <w:r>
        <w:rPr/>
        <w:t>postal</w:t>
      </w:r>
      <w:r>
        <w:rPr>
          <w:spacing w:val="-10"/>
        </w:rPr>
        <w:t> </w:t>
      </w:r>
      <w:r>
        <w:rPr/>
        <w:t>07001,</w:t>
      </w:r>
      <w:r>
        <w:rPr>
          <w:spacing w:val="-5"/>
        </w:rPr>
        <w:t> </w:t>
      </w:r>
      <w:r>
        <w:rPr/>
        <w:t>y</w:t>
      </w:r>
      <w:r>
        <w:rPr>
          <w:spacing w:val="-6"/>
        </w:rPr>
        <w:t> </w:t>
      </w:r>
      <w:r>
        <w:rPr/>
        <w:t>con</w:t>
      </w:r>
      <w:r>
        <w:rPr>
          <w:spacing w:val="-13"/>
        </w:rPr>
        <w:t> </w:t>
      </w:r>
      <w:r>
        <w:rPr/>
        <w:t>NIF</w:t>
      </w:r>
      <w:r>
        <w:rPr>
          <w:spacing w:val="-6"/>
        </w:rPr>
        <w:t> </w:t>
      </w:r>
      <w:r>
        <w:rPr/>
        <w:t>G-58899998,</w:t>
      </w:r>
      <w:r>
        <w:rPr>
          <w:spacing w:val="-13"/>
        </w:rPr>
        <w:t> </w:t>
      </w:r>
      <w:r>
        <w:rPr/>
        <w:t>y</w:t>
      </w:r>
      <w:r>
        <w:rPr>
          <w:spacing w:val="-7"/>
        </w:rPr>
        <w:t> </w:t>
      </w:r>
      <w:r>
        <w:rPr/>
        <w:t>Sr.</w:t>
      </w:r>
    </w:p>
    <w:p>
      <w:pPr>
        <w:pStyle w:val="BodyText"/>
        <w:spacing w:before="3"/>
        <w:ind w:left="104" w:right="122"/>
        <w:jc w:val="both"/>
      </w:pPr>
      <w:r>
        <w:rPr/>
        <w:t>D. Alfredo Luaces Fariña, en su condición de Director General de la Fundación Bancaria Canaria Caja</w:t>
      </w:r>
      <w:r>
        <w:rPr>
          <w:spacing w:val="1"/>
        </w:rPr>
        <w:t> </w:t>
      </w:r>
      <w:r>
        <w:rPr/>
        <w:t>General de Ahorros de Canarias, en adelante, la </w:t>
      </w:r>
      <w:r>
        <w:rPr>
          <w:b/>
        </w:rPr>
        <w:t>Fundación CajaCanarias</w:t>
      </w:r>
      <w:r>
        <w:rPr/>
        <w:t>, con CIF G38001749 y domicilio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Santa</w:t>
      </w:r>
      <w:r>
        <w:rPr>
          <w:spacing w:val="-2"/>
        </w:rPr>
        <w:t> </w:t>
      </w:r>
      <w:r>
        <w:rPr/>
        <w:t>Cruz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Tenerife,</w:t>
      </w:r>
      <w:r>
        <w:rPr>
          <w:spacing w:val="-2"/>
        </w:rPr>
        <w:t> </w:t>
      </w:r>
      <w:r>
        <w:rPr/>
        <w:t>Plaza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Patriotismo,</w:t>
      </w:r>
      <w:r>
        <w:rPr>
          <w:spacing w:val="-2"/>
        </w:rPr>
        <w:t> </w:t>
      </w:r>
      <w:r>
        <w:rPr/>
        <w:t>1,</w:t>
      </w:r>
      <w:r>
        <w:rPr>
          <w:spacing w:val="-2"/>
        </w:rPr>
        <w:t> </w:t>
      </w:r>
      <w:r>
        <w:rPr/>
        <w:t>2ª</w:t>
      </w:r>
      <w:r>
        <w:rPr>
          <w:spacing w:val="-2"/>
        </w:rPr>
        <w:t> </w:t>
      </w:r>
      <w:r>
        <w:rPr/>
        <w:t>planta.</w:t>
      </w:r>
    </w:p>
    <w:p>
      <w:pPr>
        <w:pStyle w:val="BodyText"/>
        <w:spacing w:before="4"/>
      </w:pPr>
    </w:p>
    <w:p>
      <w:pPr>
        <w:spacing w:before="0"/>
        <w:ind w:left="104" w:right="121" w:firstLine="0"/>
        <w:jc w:val="both"/>
        <w:rPr>
          <w:sz w:val="23"/>
        </w:rPr>
      </w:pPr>
      <w:r>
        <w:rPr>
          <w:sz w:val="23"/>
        </w:rPr>
        <w:t>De otra, Sr. D./ Sra. Dª Sr. Rubén Marcos Lorenzo García, en su calidad de Presidente, en nombre y</w:t>
      </w:r>
      <w:r>
        <w:rPr>
          <w:spacing w:val="1"/>
          <w:sz w:val="23"/>
        </w:rPr>
        <w:t> </w:t>
      </w:r>
      <w:r>
        <w:rPr>
          <w:sz w:val="23"/>
        </w:rPr>
        <w:t>representación de </w:t>
      </w:r>
      <w:r>
        <w:rPr>
          <w:b/>
          <w:sz w:val="23"/>
        </w:rPr>
        <w:t>Asociación de Familiares de Enfermos de Alzheimer y Otras Demencias de la Palma</w:t>
      </w:r>
      <w:r>
        <w:rPr>
          <w:sz w:val="23"/>
        </w:rPr>
        <w:t>,</w:t>
      </w:r>
      <w:r>
        <w:rPr>
          <w:spacing w:val="1"/>
          <w:sz w:val="23"/>
        </w:rPr>
        <w:t> </w:t>
      </w:r>
      <w:r>
        <w:rPr>
          <w:sz w:val="23"/>
        </w:rPr>
        <w:t>entidad domiciliada en Los Llanos de Aridane (Santa Cruz de Tenerife), Avenida Eusebio Barreto 59 local</w:t>
      </w:r>
      <w:r>
        <w:rPr>
          <w:spacing w:val="-55"/>
          <w:sz w:val="23"/>
        </w:rPr>
        <w:t> </w:t>
      </w:r>
      <w:r>
        <w:rPr>
          <w:sz w:val="23"/>
        </w:rPr>
        <w:t>4</w:t>
      </w:r>
      <w:r>
        <w:rPr>
          <w:spacing w:val="-2"/>
          <w:sz w:val="23"/>
        </w:rPr>
        <w:t> </w:t>
      </w:r>
      <w:r>
        <w:rPr>
          <w:sz w:val="23"/>
        </w:rPr>
        <w:t>y</w:t>
      </w:r>
      <w:r>
        <w:rPr>
          <w:spacing w:val="-2"/>
          <w:sz w:val="23"/>
        </w:rPr>
        <w:t> </w:t>
      </w:r>
      <w:r>
        <w:rPr>
          <w:sz w:val="23"/>
        </w:rPr>
        <w:t>con</w:t>
      </w:r>
      <w:r>
        <w:rPr>
          <w:spacing w:val="-1"/>
          <w:sz w:val="23"/>
        </w:rPr>
        <w:t> </w:t>
      </w:r>
      <w:r>
        <w:rPr>
          <w:sz w:val="23"/>
        </w:rPr>
        <w:t>NIF</w:t>
      </w:r>
      <w:r>
        <w:rPr>
          <w:spacing w:val="-2"/>
          <w:sz w:val="23"/>
        </w:rPr>
        <w:t> </w:t>
      </w:r>
      <w:r>
        <w:rPr>
          <w:sz w:val="23"/>
        </w:rPr>
        <w:t>G38559134</w:t>
      </w:r>
      <w:r>
        <w:rPr>
          <w:spacing w:val="-1"/>
          <w:sz w:val="23"/>
        </w:rPr>
        <w:t> </w:t>
      </w:r>
      <w:r>
        <w:rPr>
          <w:sz w:val="23"/>
        </w:rPr>
        <w:t>–en</w:t>
      </w:r>
      <w:r>
        <w:rPr>
          <w:spacing w:val="-2"/>
          <w:sz w:val="23"/>
        </w:rPr>
        <w:t> </w:t>
      </w:r>
      <w:r>
        <w:rPr>
          <w:sz w:val="23"/>
        </w:rPr>
        <w:t>adelante,</w:t>
      </w:r>
      <w:r>
        <w:rPr>
          <w:spacing w:val="-1"/>
          <w:sz w:val="23"/>
        </w:rPr>
        <w:t> </w:t>
      </w:r>
      <w:r>
        <w:rPr>
          <w:sz w:val="23"/>
        </w:rPr>
        <w:t>la</w:t>
      </w:r>
      <w:r>
        <w:rPr>
          <w:spacing w:val="-2"/>
          <w:sz w:val="23"/>
        </w:rPr>
        <w:t> </w:t>
      </w:r>
      <w:r>
        <w:rPr>
          <w:sz w:val="23"/>
        </w:rPr>
        <w:t>Entidad.</w:t>
      </w:r>
    </w:p>
    <w:p>
      <w:pPr>
        <w:spacing w:after="0"/>
        <w:jc w:val="both"/>
        <w:rPr>
          <w:sz w:val="23"/>
        </w:rPr>
        <w:sectPr>
          <w:footerReference w:type="default" r:id="rId5"/>
          <w:type w:val="continuous"/>
          <w:pgSz w:w="11900" w:h="16840"/>
          <w:pgMar w:footer="360" w:top="1400" w:bottom="560" w:left="460" w:right="440"/>
          <w:pgNumType w:start="1"/>
        </w:sectPr>
      </w:pPr>
    </w:p>
    <w:p>
      <w:pPr>
        <w:pStyle w:val="Heading1"/>
        <w:spacing w:before="78"/>
        <w:ind w:left="4629" w:right="4643"/>
        <w:jc w:val="center"/>
      </w:pPr>
      <w:r>
        <w:rPr/>
        <w:t>ANTECEDENTES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1"/>
        </w:rPr>
      </w:pP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35" w:lineRule="auto" w:before="96" w:after="0"/>
        <w:ind w:left="720" w:right="122" w:hanging="277"/>
        <w:jc w:val="both"/>
        <w:rPr>
          <w:sz w:val="23"/>
        </w:rPr>
      </w:pPr>
      <w:r>
        <w:rPr>
          <w:position w:val="2"/>
          <w:sz w:val="23"/>
        </w:rPr>
        <w:t>La Fundación “la Caixa” y La Fundación CajaCanarias han hecho pública la Convocatoria </w:t>
      </w:r>
      <w:r>
        <w:rPr>
          <w:rFonts w:ascii="Roboto Cn" w:hAnsi="Roboto Cn"/>
          <w:b/>
          <w:i/>
          <w:position w:val="2"/>
          <w:sz w:val="23"/>
        </w:rPr>
        <w:t>Territorial</w:t>
      </w:r>
      <w:r>
        <w:rPr>
          <w:rFonts w:ascii="Roboto Cn" w:hAnsi="Roboto Cn"/>
          <w:b/>
          <w:i/>
          <w:spacing w:val="1"/>
          <w:position w:val="2"/>
          <w:sz w:val="23"/>
        </w:rPr>
        <w:t> </w:t>
      </w:r>
      <w:r>
        <w:rPr>
          <w:rFonts w:ascii="Roboto Cn" w:hAnsi="Roboto Cn"/>
          <w:b/>
          <w:i/>
          <w:sz w:val="23"/>
        </w:rPr>
        <w:t>Canarias 2021 </w:t>
      </w:r>
      <w:r>
        <w:rPr>
          <w:sz w:val="23"/>
        </w:rPr>
        <w:t>de concesión de ayudas para la realización de proyectos en Canarias para impulsar</w:t>
      </w:r>
      <w:r>
        <w:rPr>
          <w:spacing w:val="1"/>
          <w:sz w:val="23"/>
        </w:rPr>
        <w:t> </w:t>
      </w:r>
      <w:r>
        <w:rPr>
          <w:sz w:val="23"/>
        </w:rPr>
        <w:t>iniciativas dirigidas especialmente a personas que se encuentran en situación de vulnerabilidad</w:t>
      </w:r>
      <w:r>
        <w:rPr>
          <w:spacing w:val="1"/>
          <w:sz w:val="23"/>
        </w:rPr>
        <w:t> </w:t>
      </w:r>
      <w:r>
        <w:rPr>
          <w:sz w:val="23"/>
        </w:rPr>
        <w:t>social</w:t>
      </w:r>
      <w:r>
        <w:rPr>
          <w:spacing w:val="-7"/>
          <w:sz w:val="23"/>
        </w:rPr>
        <w:t> </w:t>
      </w:r>
      <w:r>
        <w:rPr>
          <w:sz w:val="23"/>
        </w:rPr>
        <w:t>y</w:t>
      </w:r>
      <w:r>
        <w:rPr>
          <w:spacing w:val="-6"/>
          <w:sz w:val="23"/>
        </w:rPr>
        <w:t> </w:t>
      </w:r>
      <w:r>
        <w:rPr>
          <w:sz w:val="23"/>
        </w:rPr>
        <w:t>cuyo</w:t>
      </w:r>
      <w:r>
        <w:rPr>
          <w:spacing w:val="-6"/>
          <w:sz w:val="23"/>
        </w:rPr>
        <w:t> </w:t>
      </w:r>
      <w:r>
        <w:rPr>
          <w:sz w:val="23"/>
        </w:rPr>
        <w:t>objetivo</w:t>
      </w:r>
      <w:r>
        <w:rPr>
          <w:spacing w:val="-7"/>
          <w:sz w:val="23"/>
        </w:rPr>
        <w:t> </w:t>
      </w:r>
      <w:r>
        <w:rPr>
          <w:sz w:val="23"/>
        </w:rPr>
        <w:t>es</w:t>
      </w:r>
      <w:r>
        <w:rPr>
          <w:spacing w:val="-6"/>
          <w:sz w:val="23"/>
        </w:rPr>
        <w:t> </w:t>
      </w:r>
      <w:r>
        <w:rPr>
          <w:sz w:val="23"/>
        </w:rPr>
        <w:t>mejorar</w:t>
      </w:r>
      <w:r>
        <w:rPr>
          <w:spacing w:val="-6"/>
          <w:sz w:val="23"/>
        </w:rPr>
        <w:t> </w:t>
      </w:r>
      <w:r>
        <w:rPr>
          <w:sz w:val="23"/>
        </w:rPr>
        <w:t>su</w:t>
      </w:r>
      <w:r>
        <w:rPr>
          <w:spacing w:val="-7"/>
          <w:sz w:val="23"/>
        </w:rPr>
        <w:t> </w:t>
      </w:r>
      <w:r>
        <w:rPr>
          <w:sz w:val="23"/>
        </w:rPr>
        <w:t>calidad</w:t>
      </w:r>
      <w:r>
        <w:rPr>
          <w:spacing w:val="-6"/>
          <w:sz w:val="23"/>
        </w:rPr>
        <w:t> </w:t>
      </w:r>
      <w:r>
        <w:rPr>
          <w:sz w:val="23"/>
        </w:rPr>
        <w:t>de</w:t>
      </w:r>
      <w:r>
        <w:rPr>
          <w:spacing w:val="-6"/>
          <w:sz w:val="23"/>
        </w:rPr>
        <w:t> </w:t>
      </w:r>
      <w:r>
        <w:rPr>
          <w:sz w:val="23"/>
        </w:rPr>
        <w:t>vida</w:t>
      </w:r>
      <w:r>
        <w:rPr>
          <w:spacing w:val="-7"/>
          <w:sz w:val="23"/>
        </w:rPr>
        <w:t> </w:t>
      </w:r>
      <w:r>
        <w:rPr>
          <w:sz w:val="23"/>
        </w:rPr>
        <w:t>y</w:t>
      </w:r>
      <w:r>
        <w:rPr>
          <w:spacing w:val="-6"/>
          <w:sz w:val="23"/>
        </w:rPr>
        <w:t> </w:t>
      </w:r>
      <w:r>
        <w:rPr>
          <w:sz w:val="23"/>
        </w:rPr>
        <w:t>fomentar</w:t>
      </w:r>
      <w:r>
        <w:rPr>
          <w:spacing w:val="-6"/>
          <w:sz w:val="23"/>
        </w:rPr>
        <w:t> </w:t>
      </w:r>
      <w:r>
        <w:rPr>
          <w:sz w:val="23"/>
        </w:rPr>
        <w:t>la</w:t>
      </w:r>
      <w:r>
        <w:rPr>
          <w:spacing w:val="-7"/>
          <w:sz w:val="23"/>
        </w:rPr>
        <w:t> </w:t>
      </w:r>
      <w:r>
        <w:rPr>
          <w:sz w:val="23"/>
        </w:rPr>
        <w:t>igualdad</w:t>
      </w:r>
      <w:r>
        <w:rPr>
          <w:spacing w:val="-6"/>
          <w:sz w:val="23"/>
        </w:rPr>
        <w:t> </w:t>
      </w:r>
      <w:r>
        <w:rPr>
          <w:sz w:val="23"/>
        </w:rPr>
        <w:t>de</w:t>
      </w:r>
      <w:r>
        <w:rPr>
          <w:spacing w:val="-6"/>
          <w:sz w:val="23"/>
        </w:rPr>
        <w:t> </w:t>
      </w:r>
      <w:r>
        <w:rPr>
          <w:sz w:val="23"/>
        </w:rPr>
        <w:t>oportunidades.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37" w:lineRule="auto" w:before="0" w:after="0"/>
        <w:ind w:left="720" w:right="116" w:hanging="339"/>
        <w:jc w:val="both"/>
        <w:rPr>
          <w:sz w:val="23"/>
        </w:rPr>
      </w:pPr>
      <w:r>
        <w:rPr>
          <w:position w:val="2"/>
          <w:sz w:val="23"/>
        </w:rPr>
        <w:t>Una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vez realizada la evaluación de las solicitudes por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parte de un comité técnico, según los</w:t>
      </w:r>
      <w:r>
        <w:rPr>
          <w:spacing w:val="1"/>
          <w:position w:val="2"/>
          <w:sz w:val="23"/>
        </w:rPr>
        <w:t> </w:t>
      </w:r>
      <w:r>
        <w:rPr>
          <w:sz w:val="23"/>
        </w:rPr>
        <w:t>requisitos</w:t>
      </w:r>
      <w:r>
        <w:rPr>
          <w:spacing w:val="1"/>
          <w:sz w:val="23"/>
        </w:rPr>
        <w:t> </w:t>
      </w:r>
      <w:r>
        <w:rPr>
          <w:sz w:val="23"/>
        </w:rPr>
        <w:t>y criterios de valoración indicados en las Bases de la Convocatoria, los órganos de</w:t>
      </w:r>
      <w:r>
        <w:rPr>
          <w:spacing w:val="1"/>
          <w:sz w:val="23"/>
        </w:rPr>
        <w:t> </w:t>
      </w:r>
      <w:r>
        <w:rPr>
          <w:sz w:val="23"/>
        </w:rPr>
        <w:t>gobierno</w:t>
      </w:r>
      <w:r>
        <w:rPr>
          <w:spacing w:val="1"/>
          <w:sz w:val="23"/>
        </w:rPr>
        <w:t> </w:t>
      </w:r>
      <w:r>
        <w:rPr>
          <w:sz w:val="23"/>
        </w:rPr>
        <w:t>de la Fundación ”la Caixa” y la Fundación CajaCanarias han resuelto colaborar en el</w:t>
      </w:r>
      <w:r>
        <w:rPr>
          <w:spacing w:val="1"/>
          <w:sz w:val="23"/>
        </w:rPr>
        <w:t> </w:t>
      </w:r>
      <w:r>
        <w:rPr>
          <w:sz w:val="23"/>
        </w:rPr>
        <w:t>proyecto </w:t>
      </w:r>
      <w:r>
        <w:rPr>
          <w:rFonts w:ascii="Roboto Cn" w:hAnsi="Roboto Cn"/>
          <w:b/>
          <w:i/>
          <w:sz w:val="23"/>
        </w:rPr>
        <w:t>Huertoterapia</w:t>
      </w:r>
      <w:r>
        <w:rPr>
          <w:rFonts w:ascii="Roboto Cn" w:hAnsi="Roboto Cn"/>
          <w:b/>
          <w:i/>
          <w:spacing w:val="1"/>
          <w:sz w:val="23"/>
        </w:rPr>
        <w:t> </w:t>
      </w:r>
      <w:r>
        <w:rPr>
          <w:rFonts w:ascii="Roboto Cn" w:hAnsi="Roboto Cn"/>
          <w:b/>
          <w:i/>
          <w:sz w:val="23"/>
        </w:rPr>
        <w:t>en</w:t>
      </w:r>
      <w:r>
        <w:rPr>
          <w:rFonts w:ascii="Roboto Cn" w:hAnsi="Roboto Cn"/>
          <w:b/>
          <w:i/>
          <w:spacing w:val="1"/>
          <w:sz w:val="23"/>
        </w:rPr>
        <w:t> </w:t>
      </w:r>
      <w:r>
        <w:rPr>
          <w:rFonts w:ascii="Roboto Cn" w:hAnsi="Roboto Cn"/>
          <w:b/>
          <w:i/>
          <w:sz w:val="23"/>
        </w:rPr>
        <w:t>Las</w:t>
      </w:r>
      <w:r>
        <w:rPr>
          <w:rFonts w:ascii="Roboto Cn" w:hAnsi="Roboto Cn"/>
          <w:b/>
          <w:i/>
          <w:spacing w:val="1"/>
          <w:sz w:val="23"/>
        </w:rPr>
        <w:t> </w:t>
      </w:r>
      <w:r>
        <w:rPr>
          <w:rFonts w:ascii="Roboto Cn" w:hAnsi="Roboto Cn"/>
          <w:b/>
          <w:i/>
          <w:sz w:val="23"/>
        </w:rPr>
        <w:t>Ledas</w:t>
      </w:r>
      <w:r>
        <w:rPr>
          <w:sz w:val="23"/>
        </w:rPr>
        <w:t>, –en adelante el Proyecto–, presentado por la Entidad en la</w:t>
      </w:r>
      <w:r>
        <w:rPr>
          <w:spacing w:val="1"/>
          <w:sz w:val="23"/>
        </w:rPr>
        <w:t> </w:t>
      </w:r>
      <w:r>
        <w:rPr>
          <w:sz w:val="23"/>
        </w:rPr>
        <w:t>citada</w:t>
      </w:r>
      <w:r>
        <w:rPr>
          <w:spacing w:val="-2"/>
          <w:sz w:val="23"/>
        </w:rPr>
        <w:t> </w:t>
      </w:r>
      <w:r>
        <w:rPr>
          <w:sz w:val="23"/>
        </w:rPr>
        <w:t>Convocatoria.</w:t>
      </w:r>
    </w:p>
    <w:p>
      <w:pPr>
        <w:pStyle w:val="BodyText"/>
        <w:spacing w:before="8"/>
      </w:pP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28" w:lineRule="auto" w:before="0" w:after="0"/>
        <w:ind w:left="720" w:right="122" w:hanging="401"/>
        <w:jc w:val="both"/>
        <w:rPr>
          <w:sz w:val="23"/>
        </w:rPr>
      </w:pPr>
      <w:r>
        <w:rPr>
          <w:position w:val="2"/>
          <w:sz w:val="23"/>
        </w:rPr>
        <w:t>La Entidad ratifica expresamente la aceptación de las bases establecidas en esta Convocatoria y,</w:t>
      </w:r>
      <w:r>
        <w:rPr>
          <w:spacing w:val="1"/>
          <w:position w:val="2"/>
          <w:sz w:val="23"/>
        </w:rPr>
        <w:t> </w:t>
      </w:r>
      <w:r>
        <w:rPr>
          <w:sz w:val="23"/>
        </w:rPr>
        <w:t>asimismo,</w:t>
      </w:r>
      <w:r>
        <w:rPr>
          <w:spacing w:val="-8"/>
          <w:sz w:val="23"/>
        </w:rPr>
        <w:t> </w:t>
      </w:r>
      <w:r>
        <w:rPr>
          <w:sz w:val="23"/>
        </w:rPr>
        <w:t>garantiza</w:t>
      </w:r>
      <w:r>
        <w:rPr>
          <w:spacing w:val="-8"/>
          <w:sz w:val="23"/>
        </w:rPr>
        <w:t> </w:t>
      </w:r>
      <w:r>
        <w:rPr>
          <w:sz w:val="23"/>
        </w:rPr>
        <w:t>que</w:t>
      </w:r>
      <w:r>
        <w:rPr>
          <w:spacing w:val="-8"/>
          <w:sz w:val="23"/>
        </w:rPr>
        <w:t> </w:t>
      </w:r>
      <w:r>
        <w:rPr>
          <w:sz w:val="23"/>
        </w:rPr>
        <w:t>está</w:t>
      </w:r>
      <w:r>
        <w:rPr>
          <w:spacing w:val="-8"/>
          <w:sz w:val="23"/>
        </w:rPr>
        <w:t> </w:t>
      </w:r>
      <w:r>
        <w:rPr>
          <w:sz w:val="23"/>
        </w:rPr>
        <w:t>al</w:t>
      </w:r>
      <w:r>
        <w:rPr>
          <w:spacing w:val="-8"/>
          <w:sz w:val="23"/>
        </w:rPr>
        <w:t> </w:t>
      </w:r>
      <w:r>
        <w:rPr>
          <w:sz w:val="23"/>
        </w:rPr>
        <w:t>corriente</w:t>
      </w:r>
      <w:r>
        <w:rPr>
          <w:spacing w:val="-8"/>
          <w:sz w:val="23"/>
        </w:rPr>
        <w:t> </w:t>
      </w:r>
      <w:r>
        <w:rPr>
          <w:sz w:val="23"/>
        </w:rPr>
        <w:t>del</w:t>
      </w:r>
      <w:r>
        <w:rPr>
          <w:spacing w:val="-7"/>
          <w:sz w:val="23"/>
        </w:rPr>
        <w:t> </w:t>
      </w:r>
      <w:r>
        <w:rPr>
          <w:sz w:val="23"/>
        </w:rPr>
        <w:t>cumplimiento</w:t>
      </w:r>
      <w:r>
        <w:rPr>
          <w:spacing w:val="-8"/>
          <w:sz w:val="23"/>
        </w:rPr>
        <w:t> </w:t>
      </w:r>
      <w:r>
        <w:rPr>
          <w:sz w:val="23"/>
        </w:rPr>
        <w:t>de</w:t>
      </w:r>
      <w:r>
        <w:rPr>
          <w:spacing w:val="-8"/>
          <w:sz w:val="23"/>
        </w:rPr>
        <w:t> </w:t>
      </w:r>
      <w:r>
        <w:rPr>
          <w:sz w:val="23"/>
        </w:rPr>
        <w:t>sus</w:t>
      </w:r>
      <w:r>
        <w:rPr>
          <w:spacing w:val="-8"/>
          <w:sz w:val="23"/>
        </w:rPr>
        <w:t> </w:t>
      </w:r>
      <w:r>
        <w:rPr>
          <w:sz w:val="23"/>
        </w:rPr>
        <w:t>obligaciones</w:t>
      </w:r>
      <w:r>
        <w:rPr>
          <w:spacing w:val="-8"/>
          <w:sz w:val="23"/>
        </w:rPr>
        <w:t> </w:t>
      </w:r>
      <w:r>
        <w:rPr>
          <w:sz w:val="23"/>
        </w:rPr>
        <w:t>con</w:t>
      </w:r>
      <w:r>
        <w:rPr>
          <w:spacing w:val="-8"/>
          <w:sz w:val="23"/>
        </w:rPr>
        <w:t> </w:t>
      </w:r>
      <w:r>
        <w:rPr>
          <w:sz w:val="23"/>
        </w:rPr>
        <w:t>CaixaBank.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96"/>
        <w:ind w:left="104" w:right="115"/>
        <w:jc w:val="both"/>
      </w:pPr>
      <w:r>
        <w:rPr/>
        <w:t>Por todo ello, y para concretar la participación de las partes, han acordado la formalización de este</w:t>
      </w:r>
      <w:r>
        <w:rPr>
          <w:spacing w:val="1"/>
        </w:rPr>
        <w:t> </w:t>
      </w:r>
      <w:r>
        <w:rPr/>
        <w:t>documento</w:t>
      </w:r>
      <w:r>
        <w:rPr>
          <w:spacing w:val="-2"/>
        </w:rPr>
        <w:t> </w:t>
      </w:r>
      <w:r>
        <w:rPr/>
        <w:t>según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siguientes</w:t>
      </w: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35"/>
        </w:rPr>
      </w:pPr>
    </w:p>
    <w:p>
      <w:pPr>
        <w:pStyle w:val="Heading1"/>
        <w:ind w:left="4629" w:right="4640"/>
        <w:jc w:val="center"/>
      </w:pPr>
      <w:r>
        <w:rPr>
          <w:w w:val="105"/>
        </w:rPr>
        <w:t>PACTOS</w:t>
      </w:r>
    </w:p>
    <w:p>
      <w:pPr>
        <w:pStyle w:val="BodyText"/>
        <w:spacing w:before="2"/>
        <w:rPr>
          <w:b/>
        </w:rPr>
      </w:pPr>
    </w:p>
    <w:p>
      <w:pPr>
        <w:spacing w:before="0"/>
        <w:ind w:left="104" w:right="0" w:firstLine="0"/>
        <w:jc w:val="both"/>
        <w:rPr>
          <w:b/>
          <w:sz w:val="23"/>
        </w:rPr>
      </w:pPr>
      <w:r>
        <w:rPr>
          <w:b/>
          <w:sz w:val="23"/>
        </w:rPr>
        <w:t>Primero.</w:t>
      </w:r>
      <w:r>
        <w:rPr>
          <w:b/>
          <w:spacing w:val="3"/>
          <w:sz w:val="23"/>
        </w:rPr>
        <w:t> </w:t>
      </w:r>
      <w:r>
        <w:rPr>
          <w:b/>
          <w:sz w:val="23"/>
        </w:rPr>
        <w:t>Objeto</w:t>
      </w:r>
      <w:r>
        <w:rPr>
          <w:b/>
          <w:spacing w:val="4"/>
          <w:sz w:val="23"/>
        </w:rPr>
        <w:t> </w:t>
      </w:r>
      <w:r>
        <w:rPr>
          <w:b/>
          <w:sz w:val="23"/>
        </w:rPr>
        <w:t>del</w:t>
      </w:r>
      <w:r>
        <w:rPr>
          <w:b/>
          <w:spacing w:val="2"/>
          <w:sz w:val="23"/>
        </w:rPr>
        <w:t> </w:t>
      </w:r>
      <w:r>
        <w:rPr>
          <w:b/>
          <w:sz w:val="23"/>
        </w:rPr>
        <w:t>Convenio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104" w:right="117"/>
        <w:jc w:val="both"/>
      </w:pPr>
      <w:r>
        <w:rPr/>
        <w:t>El presente convenio tiene por objeto establecer el marco de colaboración entre la Fundación ”la Caixa”,</w:t>
      </w:r>
      <w:r>
        <w:rPr>
          <w:spacing w:val="1"/>
        </w:rPr>
        <w:t> </w:t>
      </w:r>
      <w:r>
        <w:rPr>
          <w:spacing w:val="-1"/>
        </w:rPr>
        <w:t>la Fundación CajaCanarias y la Entidad en el Proyecto citado </w:t>
      </w:r>
      <w:r>
        <w:rPr/>
        <w:t>en los </w:t>
      </w:r>
      <w:r>
        <w:rPr>
          <w:i/>
        </w:rPr>
        <w:t>Antecedentes </w:t>
      </w:r>
      <w:r>
        <w:rPr/>
        <w:t>mediante la aportación</w:t>
      </w:r>
      <w:r>
        <w:rPr>
          <w:spacing w:val="-55"/>
        </w:rPr>
        <w:t> </w:t>
      </w:r>
      <w:r>
        <w:rPr/>
        <w:t>por parte de la Fundación ”la Caixa” y la Fundación CajaCanarias de una cantidad máxima de (22160 €)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Entidad</w:t>
      </w:r>
      <w:r>
        <w:rPr>
          <w:spacing w:val="-2"/>
        </w:rPr>
        <w:t> </w:t>
      </w:r>
      <w:r>
        <w:rPr/>
        <w:t>destinará</w:t>
      </w:r>
      <w:r>
        <w:rPr>
          <w:spacing w:val="-1"/>
        </w:rPr>
        <w:t> </w:t>
      </w:r>
      <w:r>
        <w:rPr/>
        <w:t>íntegramente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Proyecto.</w:t>
      </w:r>
    </w:p>
    <w:p>
      <w:pPr>
        <w:pStyle w:val="BodyText"/>
        <w:spacing w:before="4"/>
      </w:pPr>
    </w:p>
    <w:p>
      <w:pPr>
        <w:pStyle w:val="BodyText"/>
        <w:spacing w:before="1"/>
        <w:ind w:left="104"/>
        <w:jc w:val="both"/>
      </w:pPr>
      <w:r>
        <w:rPr/>
        <w:t>El</w:t>
      </w:r>
      <w:r>
        <w:rPr>
          <w:spacing w:val="-7"/>
        </w:rPr>
        <w:t> </w:t>
      </w:r>
      <w:r>
        <w:rPr/>
        <w:t>abono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esta</w:t>
      </w:r>
      <w:r>
        <w:rPr>
          <w:spacing w:val="-7"/>
        </w:rPr>
        <w:t> </w:t>
      </w:r>
      <w:r>
        <w:rPr/>
        <w:t>cantidad</w:t>
      </w:r>
      <w:r>
        <w:rPr>
          <w:spacing w:val="-6"/>
        </w:rPr>
        <w:t> </w:t>
      </w:r>
      <w:r>
        <w:rPr/>
        <w:t>se</w:t>
      </w:r>
      <w:r>
        <w:rPr>
          <w:spacing w:val="-7"/>
        </w:rPr>
        <w:t> </w:t>
      </w:r>
      <w:r>
        <w:rPr/>
        <w:t>efectuará</w:t>
      </w:r>
      <w:r>
        <w:rPr>
          <w:spacing w:val="-6"/>
        </w:rPr>
        <w:t> </w:t>
      </w:r>
      <w:r>
        <w:rPr/>
        <w:t>mediante</w:t>
      </w:r>
      <w:r>
        <w:rPr>
          <w:spacing w:val="-7"/>
        </w:rPr>
        <w:t> </w:t>
      </w:r>
      <w:r>
        <w:rPr/>
        <w:t>dos</w:t>
      </w:r>
      <w:r>
        <w:rPr>
          <w:spacing w:val="-7"/>
        </w:rPr>
        <w:t> </w:t>
      </w:r>
      <w:r>
        <w:rPr/>
        <w:t>pagos:</w:t>
      </w:r>
    </w:p>
    <w:p>
      <w:pPr>
        <w:pStyle w:val="BodyText"/>
        <w:spacing w:before="1"/>
      </w:pPr>
    </w:p>
    <w:p>
      <w:pPr>
        <w:pStyle w:val="BodyText"/>
        <w:ind w:left="720" w:right="211"/>
      </w:pPr>
      <w:r>
        <w:rPr/>
        <w:pict>
          <v:group style="position:absolute;margin-left:47.851166pt;margin-top:5.926612pt;width:3.85pt;height:3.85pt;mso-position-horizontal-relative:page;mso-position-vertical-relative:paragraph;z-index:15730688" coordorigin="957,119" coordsize="77,77">
            <v:shape style="position:absolute;left:964;top:126;width:62;height:62" coordorigin="965,126" coordsize="62,62" path="m995,188l984,185,974,179,967,169,965,157,967,145,974,135,984,129,995,126,1007,129,1017,135,1024,145,1026,157,1024,169,1017,179,1007,185,995,188xe" filled="true" fillcolor="#000000" stroked="false">
              <v:path arrowok="t"/>
              <v:fill type="solid"/>
            </v:shape>
            <v:shape style="position:absolute;left:964;top:126;width:62;height:62" coordorigin="965,126" coordsize="62,62" path="m995,126l1007,129,1017,135,1024,145,1026,157,1024,169,1017,179,1007,185,995,188,984,185,974,179,967,169,965,157,967,145,974,135,984,129,995,126xe" filled="false" stroked="true" strokeweight=".76933pt" strokecolor="#000000">
              <v:path arrowok="t"/>
              <v:stroke dashstyle="solid"/>
            </v:shape>
            <w10:wrap type="none"/>
          </v:group>
        </w:pict>
      </w:r>
      <w:r>
        <w:rPr/>
        <w:t>el</w:t>
      </w:r>
      <w:r>
        <w:rPr>
          <w:spacing w:val="1"/>
        </w:rPr>
        <w:t> </w:t>
      </w:r>
      <w:r>
        <w:rPr/>
        <w:t>primero,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90%,</w:t>
      </w:r>
      <w:r>
        <w:rPr>
          <w:spacing w:val="1"/>
        </w:rPr>
        <w:t> </w:t>
      </w:r>
      <w:r>
        <w:rPr/>
        <w:t>de (19944 €), después de la firma del presente acuerdo. La Entidad garantiza</w:t>
      </w:r>
      <w:r>
        <w:rPr>
          <w:spacing w:val="-55"/>
        </w:rPr>
        <w:t> </w:t>
      </w:r>
      <w:r>
        <w:rPr/>
        <w:t>estar</w:t>
      </w:r>
      <w:r>
        <w:rPr>
          <w:spacing w:val="-6"/>
        </w:rPr>
        <w:t> </w:t>
      </w:r>
      <w:r>
        <w:rPr/>
        <w:t>al</w:t>
      </w:r>
      <w:r>
        <w:rPr>
          <w:spacing w:val="-5"/>
        </w:rPr>
        <w:t> </w:t>
      </w:r>
      <w:r>
        <w:rPr/>
        <w:t>corriente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sus</w:t>
      </w:r>
      <w:r>
        <w:rPr>
          <w:spacing w:val="-5"/>
        </w:rPr>
        <w:t> </w:t>
      </w:r>
      <w:r>
        <w:rPr/>
        <w:t>obligaciones</w:t>
      </w:r>
      <w:r>
        <w:rPr>
          <w:spacing w:val="-6"/>
        </w:rPr>
        <w:t> </w:t>
      </w:r>
      <w:r>
        <w:rPr/>
        <w:t>fiscales</w:t>
      </w:r>
      <w:r>
        <w:rPr>
          <w:spacing w:val="-5"/>
        </w:rPr>
        <w:t> </w:t>
      </w:r>
      <w:r>
        <w:rPr/>
        <w:t>y</w:t>
      </w:r>
      <w:r>
        <w:rPr>
          <w:spacing w:val="-6"/>
        </w:rPr>
        <w:t> </w:t>
      </w:r>
      <w:r>
        <w:rPr/>
        <w:t>laborales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la</w:t>
      </w:r>
      <w:r>
        <w:rPr>
          <w:spacing w:val="-6"/>
        </w:rPr>
        <w:t> </w:t>
      </w:r>
      <w:r>
        <w:rPr/>
        <w:t>fecha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firma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este</w:t>
      </w:r>
      <w:r>
        <w:rPr>
          <w:spacing w:val="-6"/>
        </w:rPr>
        <w:t> </w:t>
      </w:r>
      <w:r>
        <w:rPr/>
        <w:t>acuerdo.</w:t>
      </w:r>
    </w:p>
    <w:p>
      <w:pPr>
        <w:pStyle w:val="BodyText"/>
        <w:spacing w:before="3"/>
        <w:rPr>
          <w:sz w:val="15"/>
        </w:rPr>
      </w:pPr>
    </w:p>
    <w:p>
      <w:pPr>
        <w:pStyle w:val="BodyText"/>
        <w:spacing w:before="96"/>
        <w:ind w:left="720" w:right="211"/>
      </w:pPr>
      <w:r>
        <w:rPr/>
        <w:pict>
          <v:group style="position:absolute;margin-left:47.851166pt;margin-top:10.72661pt;width:3.85pt;height:3.85pt;mso-position-horizontal-relative:page;mso-position-vertical-relative:paragraph;z-index:15731200" coordorigin="957,215" coordsize="77,77">
            <v:shape style="position:absolute;left:964;top:222;width:62;height:62" coordorigin="965,222" coordsize="62,62" path="m995,284l984,281,974,275,967,265,965,253,967,241,974,231,984,225,995,222,1007,225,1017,231,1024,241,1026,253,1024,265,1017,275,1007,281,995,284xe" filled="true" fillcolor="#000000" stroked="false">
              <v:path arrowok="t"/>
              <v:fill type="solid"/>
            </v:shape>
            <v:shape style="position:absolute;left:964;top:222;width:62;height:62" coordorigin="965,222" coordsize="62,62" path="m995,222l1007,225,1017,231,1024,241,1026,253,1024,265,1017,275,1007,281,995,284,984,281,974,275,967,265,965,253,967,241,974,231,984,225,995,222xe" filled="false" stroked="true" strokeweight=".76933pt" strokecolor="#000000">
              <v:path arrowok="t"/>
              <v:stroke dashstyle="solid"/>
            </v:shape>
            <w10:wrap type="none"/>
          </v:group>
        </w:pict>
      </w:r>
      <w:r>
        <w:rPr/>
        <w:t>el</w:t>
      </w:r>
      <w:r>
        <w:rPr>
          <w:spacing w:val="1"/>
        </w:rPr>
        <w:t> </w:t>
      </w:r>
      <w:r>
        <w:rPr/>
        <w:t>segundo,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restante</w:t>
      </w:r>
      <w:r>
        <w:rPr>
          <w:spacing w:val="1"/>
        </w:rPr>
        <w:t> </w:t>
      </w:r>
      <w:r>
        <w:rPr/>
        <w:t>10%,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(2216</w:t>
      </w:r>
      <w:r>
        <w:rPr>
          <w:spacing w:val="1"/>
        </w:rPr>
        <w:t> </w:t>
      </w:r>
      <w:r>
        <w:rPr/>
        <w:t>€),</w:t>
      </w:r>
      <w:r>
        <w:rPr>
          <w:spacing w:val="1"/>
        </w:rPr>
        <w:t> </w:t>
      </w:r>
      <w:r>
        <w:rPr/>
        <w:t>previa presentación de la memoria final</w:t>
      </w:r>
      <w:r>
        <w:rPr>
          <w:spacing w:val="1"/>
        </w:rPr>
        <w:t> </w:t>
      </w:r>
      <w:r>
        <w:rPr/>
        <w:t>citada en el</w:t>
      </w:r>
      <w:r>
        <w:rPr>
          <w:spacing w:val="-55"/>
        </w:rPr>
        <w:t> </w:t>
      </w:r>
      <w:r>
        <w:rPr/>
        <w:t>Pacto</w:t>
      </w:r>
      <w:r>
        <w:rPr>
          <w:spacing w:val="-4"/>
        </w:rPr>
        <w:t> </w:t>
      </w:r>
      <w:r>
        <w:rPr/>
        <w:t>Tercero</w:t>
      </w:r>
      <w:r>
        <w:rPr>
          <w:spacing w:val="-3"/>
        </w:rPr>
        <w:t> </w:t>
      </w:r>
      <w:r>
        <w:rPr/>
        <w:t>y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valoración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correcta</w:t>
      </w:r>
      <w:r>
        <w:rPr>
          <w:spacing w:val="-3"/>
        </w:rPr>
        <w:t> </w:t>
      </w:r>
      <w:r>
        <w:rPr/>
        <w:t>aplicación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aportación</w:t>
      </w:r>
      <w:r>
        <w:rPr>
          <w:spacing w:val="-4"/>
        </w:rPr>
        <w:t> </w:t>
      </w:r>
      <w:r>
        <w:rPr/>
        <w:t>recibida.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before="96"/>
        <w:ind w:left="104" w:right="116"/>
        <w:jc w:val="both"/>
      </w:pPr>
      <w:r>
        <w:rPr/>
        <w:t>El importe de la ayuda concedida incluye los impuestos y se hará efectivo en una cuenta de CaixaBank</w:t>
      </w:r>
      <w:r>
        <w:rPr>
          <w:spacing w:val="1"/>
        </w:rPr>
        <w:t> </w:t>
      </w:r>
      <w:r>
        <w:rPr/>
        <w:t>vinculada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Entidad</w:t>
      </w:r>
      <w:r>
        <w:rPr>
          <w:spacing w:val="-1"/>
        </w:rPr>
        <w:t> </w:t>
      </w:r>
      <w:r>
        <w:rPr/>
        <w:t>solicitante.</w:t>
      </w:r>
    </w:p>
    <w:p>
      <w:pPr>
        <w:pStyle w:val="BodyText"/>
        <w:spacing w:before="2"/>
      </w:pPr>
    </w:p>
    <w:p>
      <w:pPr>
        <w:pStyle w:val="BodyText"/>
        <w:spacing w:before="1"/>
        <w:ind w:left="104" w:right="115"/>
        <w:jc w:val="both"/>
      </w:pPr>
      <w:r>
        <w:rPr/>
        <w:t>De la presente colaboración no resultará para la Fundación ”la Caixa” ni para la Fundación CajaCanarias</w:t>
      </w:r>
      <w:r>
        <w:rPr>
          <w:spacing w:val="1"/>
        </w:rPr>
        <w:t> </w:t>
      </w:r>
      <w:r>
        <w:rPr/>
        <w:t>ningún pago ni responsabilidad por otro concepto, fuera de los previstos en el Proyecto presentado de</w:t>
      </w:r>
      <w:r>
        <w:rPr>
          <w:spacing w:val="1"/>
        </w:rPr>
        <w:t> </w:t>
      </w:r>
      <w:r>
        <w:rPr/>
        <w:t>acuerdo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convenio.</w:t>
      </w:r>
    </w:p>
    <w:p>
      <w:pPr>
        <w:pStyle w:val="BodyText"/>
        <w:spacing w:before="3"/>
      </w:pPr>
    </w:p>
    <w:p>
      <w:pPr>
        <w:pStyle w:val="BodyText"/>
        <w:ind w:left="104" w:right="121"/>
        <w:jc w:val="both"/>
      </w:pPr>
      <w:r>
        <w:rPr/>
        <w:t>El</w:t>
      </w:r>
      <w:r>
        <w:rPr>
          <w:spacing w:val="7"/>
        </w:rPr>
        <w:t> </w:t>
      </w:r>
      <w:r>
        <w:rPr/>
        <w:t>presente</w:t>
      </w:r>
      <w:r>
        <w:rPr>
          <w:spacing w:val="7"/>
        </w:rPr>
        <w:t> </w:t>
      </w:r>
      <w:r>
        <w:rPr/>
        <w:t>convenio</w:t>
      </w:r>
      <w:r>
        <w:rPr>
          <w:spacing w:val="-8"/>
        </w:rPr>
        <w:t> </w:t>
      </w:r>
      <w:r>
        <w:rPr/>
        <w:t>se</w:t>
      </w:r>
      <w:r>
        <w:rPr>
          <w:spacing w:val="-12"/>
        </w:rPr>
        <w:t> </w:t>
      </w:r>
      <w:r>
        <w:rPr/>
        <w:t>enmarca</w:t>
      </w:r>
      <w:r>
        <w:rPr>
          <w:spacing w:val="-11"/>
        </w:rPr>
        <w:t> </w:t>
      </w:r>
      <w:r>
        <w:rPr/>
        <w:t>dentro</w:t>
      </w:r>
      <w:r>
        <w:rPr>
          <w:spacing w:val="-5"/>
        </w:rPr>
        <w:t> </w:t>
      </w:r>
      <w:r>
        <w:rPr/>
        <w:t>de</w:t>
      </w:r>
      <w:r>
        <w:rPr>
          <w:spacing w:val="-9"/>
        </w:rPr>
        <w:t> </w:t>
      </w:r>
      <w:r>
        <w:rPr/>
        <w:t>los</w:t>
      </w:r>
      <w:r>
        <w:rPr>
          <w:spacing w:val="-3"/>
        </w:rPr>
        <w:t> </w:t>
      </w:r>
      <w:r>
        <w:rPr/>
        <w:t>convenios</w:t>
      </w:r>
      <w:r>
        <w:rPr>
          <w:spacing w:val="-5"/>
        </w:rPr>
        <w:t> </w:t>
      </w:r>
      <w:r>
        <w:rPr/>
        <w:t>de</w:t>
      </w:r>
      <w:r>
        <w:rPr>
          <w:spacing w:val="-9"/>
        </w:rPr>
        <w:t> </w:t>
      </w:r>
      <w:r>
        <w:rPr/>
        <w:t>colaboración</w:t>
      </w:r>
      <w:r>
        <w:rPr>
          <w:spacing w:val="-12"/>
        </w:rPr>
        <w:t> </w:t>
      </w:r>
      <w:r>
        <w:rPr/>
        <w:t>empresarial</w:t>
      </w:r>
      <w:r>
        <w:rPr>
          <w:spacing w:val="-1"/>
        </w:rPr>
        <w:t> </w:t>
      </w:r>
      <w:r>
        <w:rPr/>
        <w:t>de</w:t>
      </w:r>
      <w:r>
        <w:rPr>
          <w:spacing w:val="-9"/>
        </w:rPr>
        <w:t> </w:t>
      </w:r>
      <w:r>
        <w:rPr/>
        <w:t>la</w:t>
      </w:r>
      <w:r>
        <w:rPr>
          <w:spacing w:val="-14"/>
        </w:rPr>
        <w:t> </w:t>
      </w:r>
      <w:r>
        <w:rPr/>
        <w:t>Ley</w:t>
      </w:r>
      <w:r>
        <w:rPr>
          <w:spacing w:val="-5"/>
        </w:rPr>
        <w:t> </w:t>
      </w:r>
      <w:r>
        <w:rPr/>
        <w:t>49/2002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 difusión que se haga de dicho convenio deberá ser de acuerdo al artículo 25 de la misma Ley</w:t>
      </w:r>
      <w:r>
        <w:rPr>
          <w:spacing w:val="1"/>
        </w:rPr>
        <w:t> </w:t>
      </w:r>
      <w:r>
        <w:rPr/>
        <w:t>49/2002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mecenazgo.</w:t>
      </w:r>
    </w:p>
    <w:p>
      <w:pPr>
        <w:spacing w:after="0"/>
        <w:jc w:val="both"/>
        <w:sectPr>
          <w:pgSz w:w="11900" w:h="16840"/>
          <w:pgMar w:header="0" w:footer="360" w:top="560" w:bottom="940" w:left="460" w:right="440"/>
        </w:sectPr>
      </w:pPr>
    </w:p>
    <w:p>
      <w:pPr>
        <w:pStyle w:val="Heading1"/>
        <w:spacing w:before="78"/>
        <w:jc w:val="left"/>
      </w:pPr>
      <w:r>
        <w:rPr/>
        <w:t>Segundo.</w:t>
      </w:r>
      <w:r>
        <w:rPr>
          <w:spacing w:val="-3"/>
        </w:rPr>
        <w:t> </w:t>
      </w:r>
      <w:r>
        <w:rPr/>
        <w:t>Responsabilidad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acción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104"/>
      </w:pPr>
      <w:r>
        <w:rPr/>
        <w:t>La</w:t>
      </w:r>
      <w:r>
        <w:rPr>
          <w:spacing w:val="-7"/>
        </w:rPr>
        <w:t> </w:t>
      </w:r>
      <w:r>
        <w:rPr/>
        <w:t>Entidad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compromete</w:t>
      </w:r>
      <w:r>
        <w:rPr>
          <w:spacing w:val="-6"/>
        </w:rPr>
        <w:t> </w:t>
      </w:r>
      <w:r>
        <w:rPr/>
        <w:t>a:</w:t>
      </w:r>
    </w:p>
    <w:p>
      <w:pPr>
        <w:pStyle w:val="BodyText"/>
        <w:spacing w:before="2"/>
        <w:rPr>
          <w:sz w:val="15"/>
        </w:rPr>
      </w:pPr>
    </w:p>
    <w:p>
      <w:pPr>
        <w:pStyle w:val="ListParagraph"/>
        <w:numPr>
          <w:ilvl w:val="1"/>
          <w:numId w:val="1"/>
        </w:numPr>
        <w:tabs>
          <w:tab w:pos="721" w:val="left" w:leader="none"/>
        </w:tabs>
        <w:spacing w:line="240" w:lineRule="auto" w:before="91" w:after="0"/>
        <w:ind w:left="720" w:right="0" w:hanging="340"/>
        <w:jc w:val="left"/>
        <w:rPr>
          <w:sz w:val="23"/>
        </w:rPr>
      </w:pPr>
      <w:r>
        <w:rPr>
          <w:position w:val="2"/>
          <w:sz w:val="23"/>
        </w:rPr>
        <w:t>Llevar</w:t>
      </w:r>
      <w:r>
        <w:rPr>
          <w:spacing w:val="-9"/>
          <w:position w:val="2"/>
          <w:sz w:val="23"/>
        </w:rPr>
        <w:t> </w:t>
      </w:r>
      <w:r>
        <w:rPr>
          <w:position w:val="2"/>
          <w:sz w:val="23"/>
        </w:rPr>
        <w:t>a</w:t>
      </w:r>
      <w:r>
        <w:rPr>
          <w:spacing w:val="-8"/>
          <w:position w:val="2"/>
          <w:sz w:val="23"/>
        </w:rPr>
        <w:t> </w:t>
      </w:r>
      <w:r>
        <w:rPr>
          <w:position w:val="2"/>
          <w:sz w:val="23"/>
        </w:rPr>
        <w:t>cabo</w:t>
      </w:r>
      <w:r>
        <w:rPr>
          <w:spacing w:val="-9"/>
          <w:position w:val="2"/>
          <w:sz w:val="23"/>
        </w:rPr>
        <w:t> </w:t>
      </w:r>
      <w:r>
        <w:rPr>
          <w:position w:val="2"/>
          <w:sz w:val="23"/>
        </w:rPr>
        <w:t>el</w:t>
      </w:r>
      <w:r>
        <w:rPr>
          <w:spacing w:val="-8"/>
          <w:position w:val="2"/>
          <w:sz w:val="23"/>
        </w:rPr>
        <w:t> </w:t>
      </w:r>
      <w:r>
        <w:rPr>
          <w:position w:val="2"/>
          <w:sz w:val="23"/>
        </w:rPr>
        <w:t>Proyecto</w:t>
      </w:r>
      <w:r>
        <w:rPr>
          <w:spacing w:val="-9"/>
          <w:position w:val="2"/>
          <w:sz w:val="23"/>
        </w:rPr>
        <w:t> </w:t>
      </w:r>
      <w:r>
        <w:rPr>
          <w:position w:val="2"/>
          <w:sz w:val="23"/>
        </w:rPr>
        <w:t>de</w:t>
      </w:r>
      <w:r>
        <w:rPr>
          <w:spacing w:val="-8"/>
          <w:position w:val="2"/>
          <w:sz w:val="23"/>
        </w:rPr>
        <w:t> </w:t>
      </w:r>
      <w:r>
        <w:rPr>
          <w:position w:val="2"/>
          <w:sz w:val="23"/>
        </w:rPr>
        <w:t>acuerdo</w:t>
      </w:r>
      <w:r>
        <w:rPr>
          <w:spacing w:val="-8"/>
          <w:position w:val="2"/>
          <w:sz w:val="23"/>
        </w:rPr>
        <w:t> </w:t>
      </w:r>
      <w:r>
        <w:rPr>
          <w:position w:val="2"/>
          <w:sz w:val="23"/>
        </w:rPr>
        <w:t>con</w:t>
      </w:r>
      <w:r>
        <w:rPr>
          <w:spacing w:val="-9"/>
          <w:position w:val="2"/>
          <w:sz w:val="23"/>
        </w:rPr>
        <w:t> </w:t>
      </w:r>
      <w:r>
        <w:rPr>
          <w:position w:val="2"/>
          <w:sz w:val="23"/>
        </w:rPr>
        <w:t>los</w:t>
      </w:r>
      <w:r>
        <w:rPr>
          <w:spacing w:val="-8"/>
          <w:position w:val="2"/>
          <w:sz w:val="23"/>
        </w:rPr>
        <w:t> </w:t>
      </w:r>
      <w:r>
        <w:rPr>
          <w:position w:val="2"/>
          <w:sz w:val="23"/>
        </w:rPr>
        <w:t>objetivos</w:t>
      </w:r>
      <w:r>
        <w:rPr>
          <w:spacing w:val="-9"/>
          <w:position w:val="2"/>
          <w:sz w:val="23"/>
        </w:rPr>
        <w:t> </w:t>
      </w:r>
      <w:r>
        <w:rPr>
          <w:position w:val="2"/>
          <w:sz w:val="23"/>
        </w:rPr>
        <w:t>previstos.</w:t>
      </w:r>
    </w:p>
    <w:p>
      <w:pPr>
        <w:pStyle w:val="BodyText"/>
        <w:spacing w:before="10"/>
        <w:rPr>
          <w:sz w:val="21"/>
        </w:rPr>
      </w:pPr>
    </w:p>
    <w:p>
      <w:pPr>
        <w:pStyle w:val="ListParagraph"/>
        <w:numPr>
          <w:ilvl w:val="1"/>
          <w:numId w:val="1"/>
        </w:numPr>
        <w:tabs>
          <w:tab w:pos="721" w:val="left" w:leader="none"/>
        </w:tabs>
        <w:spacing w:line="235" w:lineRule="auto" w:before="0" w:after="0"/>
        <w:ind w:left="720" w:right="125" w:hanging="339"/>
        <w:jc w:val="both"/>
        <w:rPr>
          <w:sz w:val="23"/>
        </w:rPr>
      </w:pPr>
      <w:r>
        <w:rPr>
          <w:position w:val="2"/>
          <w:sz w:val="23"/>
        </w:rPr>
        <w:t>Responsabilizarse, como Entidad gestora, de dotar el Proyecto con los elementos necesarios para</w:t>
      </w:r>
      <w:r>
        <w:rPr>
          <w:spacing w:val="1"/>
          <w:position w:val="2"/>
          <w:sz w:val="23"/>
        </w:rPr>
        <w:t> </w:t>
      </w:r>
      <w:r>
        <w:rPr>
          <w:sz w:val="23"/>
        </w:rPr>
        <w:t>el cumplimiento de su</w:t>
      </w:r>
      <w:r>
        <w:rPr>
          <w:spacing w:val="1"/>
          <w:sz w:val="23"/>
        </w:rPr>
        <w:t> </w:t>
      </w:r>
      <w:r>
        <w:rPr>
          <w:sz w:val="23"/>
        </w:rPr>
        <w:t>objeto</w:t>
      </w:r>
      <w:r>
        <w:rPr>
          <w:spacing w:val="1"/>
          <w:sz w:val="23"/>
        </w:rPr>
        <w:t> </w:t>
      </w:r>
      <w:r>
        <w:rPr>
          <w:sz w:val="23"/>
        </w:rPr>
        <w:t>y</w:t>
      </w:r>
      <w:r>
        <w:rPr>
          <w:spacing w:val="1"/>
          <w:sz w:val="23"/>
        </w:rPr>
        <w:t> </w:t>
      </w:r>
      <w:r>
        <w:rPr>
          <w:sz w:val="23"/>
        </w:rPr>
        <w:t>de garantizar la adecuada gestión para asegurar su correcto</w:t>
      </w:r>
      <w:r>
        <w:rPr>
          <w:spacing w:val="1"/>
          <w:sz w:val="23"/>
        </w:rPr>
        <w:t> </w:t>
      </w:r>
      <w:r>
        <w:rPr>
          <w:sz w:val="23"/>
        </w:rPr>
        <w:t>desarrollo, por lo que la Fundación ”la Caixa” y la Fundación CajaCanarias no serán responsables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la</w:t>
      </w:r>
      <w:r>
        <w:rPr>
          <w:spacing w:val="-2"/>
          <w:sz w:val="23"/>
        </w:rPr>
        <w:t> </w:t>
      </w:r>
      <w:r>
        <w:rPr>
          <w:sz w:val="23"/>
        </w:rPr>
        <w:t>gestión</w:t>
      </w:r>
      <w:r>
        <w:rPr>
          <w:spacing w:val="-1"/>
          <w:sz w:val="23"/>
        </w:rPr>
        <w:t> </w:t>
      </w:r>
      <w:r>
        <w:rPr>
          <w:sz w:val="23"/>
        </w:rPr>
        <w:t>llevada</w:t>
      </w:r>
      <w:r>
        <w:rPr>
          <w:spacing w:val="-2"/>
          <w:sz w:val="23"/>
        </w:rPr>
        <w:t> </w:t>
      </w:r>
      <w:r>
        <w:rPr>
          <w:sz w:val="23"/>
        </w:rPr>
        <w:t>a</w:t>
      </w:r>
      <w:r>
        <w:rPr>
          <w:spacing w:val="-1"/>
          <w:sz w:val="23"/>
        </w:rPr>
        <w:t> </w:t>
      </w:r>
      <w:r>
        <w:rPr>
          <w:sz w:val="23"/>
        </w:rPr>
        <w:t>cabo</w:t>
      </w:r>
      <w:r>
        <w:rPr>
          <w:spacing w:val="-2"/>
          <w:sz w:val="23"/>
        </w:rPr>
        <w:t> </w:t>
      </w:r>
      <w:r>
        <w:rPr>
          <w:sz w:val="23"/>
        </w:rPr>
        <w:t>por</w:t>
      </w:r>
      <w:r>
        <w:rPr>
          <w:spacing w:val="-1"/>
          <w:sz w:val="23"/>
        </w:rPr>
        <w:t> </w:t>
      </w:r>
      <w:r>
        <w:rPr>
          <w:sz w:val="23"/>
        </w:rPr>
        <w:t>la</w:t>
      </w:r>
      <w:r>
        <w:rPr>
          <w:spacing w:val="-2"/>
          <w:sz w:val="23"/>
        </w:rPr>
        <w:t> </w:t>
      </w:r>
      <w:r>
        <w:rPr>
          <w:sz w:val="23"/>
        </w:rPr>
        <w:t>Entidad.</w:t>
      </w:r>
    </w:p>
    <w:p>
      <w:pPr>
        <w:pStyle w:val="BodyText"/>
        <w:spacing w:before="1"/>
        <w:rPr>
          <w:sz w:val="24"/>
        </w:rPr>
      </w:pPr>
    </w:p>
    <w:p>
      <w:pPr>
        <w:pStyle w:val="ListParagraph"/>
        <w:numPr>
          <w:ilvl w:val="1"/>
          <w:numId w:val="1"/>
        </w:numPr>
        <w:tabs>
          <w:tab w:pos="721" w:val="left" w:leader="none"/>
        </w:tabs>
        <w:spacing w:line="228" w:lineRule="auto" w:before="1" w:after="0"/>
        <w:ind w:left="720" w:right="127" w:hanging="339"/>
        <w:jc w:val="both"/>
        <w:rPr>
          <w:sz w:val="23"/>
        </w:rPr>
      </w:pPr>
      <w:r>
        <w:rPr>
          <w:position w:val="2"/>
          <w:sz w:val="23"/>
        </w:rPr>
        <w:t>Definir y poner en práctica un plan de evaluación que permita obtener información objetiva sobre</w:t>
      </w:r>
      <w:r>
        <w:rPr>
          <w:spacing w:val="1"/>
          <w:position w:val="2"/>
          <w:sz w:val="23"/>
        </w:rPr>
        <w:t> </w:t>
      </w:r>
      <w:r>
        <w:rPr>
          <w:sz w:val="23"/>
        </w:rPr>
        <w:t>los</w:t>
      </w:r>
      <w:r>
        <w:rPr>
          <w:spacing w:val="-2"/>
          <w:sz w:val="23"/>
        </w:rPr>
        <w:t> </w:t>
      </w:r>
      <w:r>
        <w:rPr>
          <w:sz w:val="23"/>
        </w:rPr>
        <w:t>resultados</w:t>
      </w:r>
      <w:r>
        <w:rPr>
          <w:spacing w:val="-2"/>
          <w:sz w:val="23"/>
        </w:rPr>
        <w:t> </w:t>
      </w:r>
      <w:r>
        <w:rPr>
          <w:sz w:val="23"/>
        </w:rPr>
        <w:t>e</w:t>
      </w:r>
      <w:r>
        <w:rPr>
          <w:spacing w:val="-2"/>
          <w:sz w:val="23"/>
        </w:rPr>
        <w:t> </w:t>
      </w:r>
      <w:r>
        <w:rPr>
          <w:sz w:val="23"/>
        </w:rPr>
        <w:t>impactos</w:t>
      </w:r>
      <w:r>
        <w:rPr>
          <w:spacing w:val="-2"/>
          <w:sz w:val="23"/>
        </w:rPr>
        <w:t> </w:t>
      </w:r>
      <w:r>
        <w:rPr>
          <w:sz w:val="23"/>
        </w:rPr>
        <w:t>en</w:t>
      </w:r>
      <w:r>
        <w:rPr>
          <w:spacing w:val="-2"/>
          <w:sz w:val="23"/>
        </w:rPr>
        <w:t> </w:t>
      </w:r>
      <w:r>
        <w:rPr>
          <w:sz w:val="23"/>
        </w:rPr>
        <w:t>el</w:t>
      </w:r>
      <w:r>
        <w:rPr>
          <w:spacing w:val="-2"/>
          <w:sz w:val="23"/>
        </w:rPr>
        <w:t> </w:t>
      </w:r>
      <w:r>
        <w:rPr>
          <w:sz w:val="23"/>
        </w:rPr>
        <w:t>desarrollo</w:t>
      </w:r>
      <w:r>
        <w:rPr>
          <w:spacing w:val="-1"/>
          <w:sz w:val="23"/>
        </w:rPr>
        <w:t> </w:t>
      </w:r>
      <w:r>
        <w:rPr>
          <w:sz w:val="23"/>
        </w:rPr>
        <w:t>del</w:t>
      </w:r>
      <w:r>
        <w:rPr>
          <w:spacing w:val="-2"/>
          <w:sz w:val="23"/>
        </w:rPr>
        <w:t> </w:t>
      </w:r>
      <w:r>
        <w:rPr>
          <w:sz w:val="23"/>
        </w:rPr>
        <w:t>Proyecto.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721" w:val="left" w:leader="none"/>
        </w:tabs>
        <w:spacing w:line="235" w:lineRule="auto" w:before="0" w:after="0"/>
        <w:ind w:left="720" w:right="120" w:hanging="339"/>
        <w:jc w:val="both"/>
        <w:rPr>
          <w:sz w:val="23"/>
        </w:rPr>
      </w:pPr>
      <w:r>
        <w:rPr>
          <w:position w:val="2"/>
          <w:sz w:val="23"/>
        </w:rPr>
        <w:t>Destinar el importe de la aportación recibida a las finalidades previstas en este convenio y a los</w:t>
      </w:r>
      <w:r>
        <w:rPr>
          <w:spacing w:val="1"/>
          <w:position w:val="2"/>
          <w:sz w:val="23"/>
        </w:rPr>
        <w:t> </w:t>
      </w:r>
      <w:r>
        <w:rPr>
          <w:sz w:val="23"/>
        </w:rPr>
        <w:t>conceptos que se relacionan en las bases de la convocatoria. En ningún caso se podrán imputar a</w:t>
      </w:r>
      <w:r>
        <w:rPr>
          <w:spacing w:val="1"/>
          <w:sz w:val="23"/>
        </w:rPr>
        <w:t> </w:t>
      </w:r>
      <w:r>
        <w:rPr>
          <w:sz w:val="23"/>
        </w:rPr>
        <w:t>dicha</w:t>
      </w:r>
      <w:r>
        <w:rPr>
          <w:spacing w:val="-3"/>
          <w:sz w:val="23"/>
        </w:rPr>
        <w:t> </w:t>
      </w:r>
      <w:r>
        <w:rPr>
          <w:sz w:val="23"/>
        </w:rPr>
        <w:t>aportación</w:t>
      </w:r>
      <w:r>
        <w:rPr>
          <w:spacing w:val="-2"/>
          <w:sz w:val="23"/>
        </w:rPr>
        <w:t> </w:t>
      </w:r>
      <w:r>
        <w:rPr>
          <w:sz w:val="23"/>
        </w:rPr>
        <w:t>gastos</w:t>
      </w:r>
      <w:r>
        <w:rPr>
          <w:spacing w:val="-3"/>
          <w:sz w:val="23"/>
        </w:rPr>
        <w:t> </w:t>
      </w:r>
      <w:r>
        <w:rPr>
          <w:sz w:val="23"/>
        </w:rPr>
        <w:t>generados</w:t>
      </w:r>
      <w:r>
        <w:rPr>
          <w:spacing w:val="-2"/>
          <w:sz w:val="23"/>
        </w:rPr>
        <w:t> </w:t>
      </w:r>
      <w:r>
        <w:rPr>
          <w:sz w:val="23"/>
        </w:rPr>
        <w:t>por</w:t>
      </w:r>
      <w:r>
        <w:rPr>
          <w:spacing w:val="-3"/>
          <w:sz w:val="23"/>
        </w:rPr>
        <w:t> </w:t>
      </w:r>
      <w:r>
        <w:rPr>
          <w:sz w:val="23"/>
        </w:rPr>
        <w:t>los</w:t>
      </w:r>
      <w:r>
        <w:rPr>
          <w:spacing w:val="-2"/>
          <w:sz w:val="23"/>
        </w:rPr>
        <w:t> </w:t>
      </w:r>
      <w:r>
        <w:rPr>
          <w:sz w:val="23"/>
        </w:rPr>
        <w:t>siguientes</w:t>
      </w:r>
      <w:r>
        <w:rPr>
          <w:spacing w:val="-3"/>
          <w:sz w:val="23"/>
        </w:rPr>
        <w:t> </w:t>
      </w:r>
      <w:r>
        <w:rPr>
          <w:sz w:val="23"/>
        </w:rPr>
        <w:t>conceptos:</w:t>
      </w:r>
    </w:p>
    <w:p>
      <w:pPr>
        <w:pStyle w:val="BodyText"/>
        <w:spacing w:before="1"/>
        <w:rPr>
          <w:sz w:val="15"/>
        </w:rPr>
      </w:pPr>
    </w:p>
    <w:p>
      <w:pPr>
        <w:pStyle w:val="BodyText"/>
        <w:spacing w:before="96"/>
        <w:ind w:left="1335" w:right="457"/>
      </w:pPr>
      <w:r>
        <w:rPr/>
        <w:pict>
          <v:group style="position:absolute;margin-left:78.624367pt;margin-top:10.726585pt;width:3.85pt;height:3.85pt;mso-position-horizontal-relative:page;mso-position-vertical-relative:paragraph;z-index:15731712" coordorigin="1572,215" coordsize="77,77">
            <v:shape style="position:absolute;left:1580;top:222;width:62;height:62" coordorigin="1580,222" coordsize="62,62" path="m1611,284l1599,281,1589,275,1583,265,1580,253,1583,241,1589,231,1599,225,1611,222,1623,225,1633,231,1639,241,1642,253,1639,265,1633,275,1623,281,1611,284xe" filled="true" fillcolor="#000000" stroked="false">
              <v:path arrowok="t"/>
              <v:fill type="solid"/>
            </v:shape>
            <v:shape style="position:absolute;left:1580;top:222;width:62;height:62" coordorigin="1580,222" coordsize="62,62" path="m1611,222l1623,225,1633,231,1639,241,1642,253,1639,265,1633,275,1623,281,1611,284,1599,281,1589,275,1583,265,1580,253,1583,241,1589,231,1599,225,1611,222xe" filled="false" stroked="true" strokeweight=".76933pt" strokecolor="#00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78.624367pt;margin-top:24.574526pt;width:3.85pt;height:3.85pt;mso-position-horizontal-relative:page;mso-position-vertical-relative:paragraph;z-index:15732224" coordorigin="1572,491" coordsize="77,77">
            <v:shape style="position:absolute;left:1580;top:499;width:62;height:62" coordorigin="1580,499" coordsize="62,62" path="m1611,561l1599,558,1589,552,1583,542,1580,530,1583,518,1589,508,1599,502,1611,499,1623,502,1633,508,1639,518,1642,530,1639,542,1633,552,1623,558,1611,561xe" filled="true" fillcolor="#000000" stroked="false">
              <v:path arrowok="t"/>
              <v:fill type="solid"/>
            </v:shape>
            <v:shape style="position:absolute;left:1580;top:499;width:62;height:62" coordorigin="1580,499" coordsize="62,62" path="m1611,499l1623,502,1633,508,1639,518,1642,530,1639,542,1633,552,1623,558,1611,561,1599,558,1589,552,1583,542,1580,530,1583,518,1589,508,1599,502,1611,499xe" filled="false" stroked="true" strokeweight=".76933pt" strokecolor="#000000">
              <v:path arrowok="t"/>
              <v:stroke dashstyle="solid"/>
            </v:shape>
            <w10:wrap type="none"/>
          </v:group>
        </w:pict>
      </w:r>
      <w:r>
        <w:rPr/>
        <w:t>Mantenimiento</w:t>
      </w:r>
      <w:r>
        <w:rPr>
          <w:spacing w:val="-13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  <w:r>
        <w:rPr>
          <w:spacing w:val="-13"/>
        </w:rPr>
        <w:t> </w:t>
      </w:r>
      <w:r>
        <w:rPr/>
        <w:t>sede</w:t>
      </w:r>
      <w:r>
        <w:rPr>
          <w:spacing w:val="-12"/>
        </w:rPr>
        <w:t> </w:t>
      </w:r>
      <w:r>
        <w:rPr/>
        <w:t>habitual</w:t>
      </w:r>
      <w:r>
        <w:rPr>
          <w:spacing w:val="-13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  <w:r>
        <w:rPr>
          <w:spacing w:val="-13"/>
        </w:rPr>
        <w:t> </w:t>
      </w:r>
      <w:r>
        <w:rPr/>
        <w:t>Entidad</w:t>
      </w:r>
      <w:r>
        <w:rPr>
          <w:spacing w:val="-12"/>
        </w:rPr>
        <w:t> </w:t>
      </w:r>
      <w:r>
        <w:rPr/>
        <w:t>solicitante</w:t>
      </w:r>
      <w:r>
        <w:rPr>
          <w:spacing w:val="-13"/>
        </w:rPr>
        <w:t> </w:t>
      </w:r>
      <w:r>
        <w:rPr/>
        <w:t>(alquiler</w:t>
      </w:r>
      <w:r>
        <w:rPr>
          <w:spacing w:val="-12"/>
        </w:rPr>
        <w:t> </w:t>
      </w:r>
      <w:r>
        <w:rPr/>
        <w:t>y</w:t>
      </w:r>
      <w:r>
        <w:rPr>
          <w:spacing w:val="-13"/>
        </w:rPr>
        <w:t> </w:t>
      </w:r>
      <w:r>
        <w:rPr/>
        <w:t>suministros).</w:t>
      </w:r>
      <w:r>
        <w:rPr>
          <w:spacing w:val="-54"/>
        </w:rPr>
        <w:t> </w:t>
      </w:r>
      <w:r>
        <w:rPr/>
        <w:t>Gestión</w:t>
      </w:r>
      <w:r>
        <w:rPr>
          <w:spacing w:val="-2"/>
        </w:rPr>
        <w:t> </w:t>
      </w:r>
      <w:r>
        <w:rPr/>
        <w:t>administrativa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Proyecto.</w:t>
      </w:r>
    </w:p>
    <w:p>
      <w:pPr>
        <w:pStyle w:val="BodyText"/>
        <w:spacing w:before="2"/>
        <w:ind w:left="1335" w:right="1430"/>
      </w:pPr>
      <w:r>
        <w:rPr/>
        <w:pict>
          <v:group style="position:absolute;margin-left:78.624367pt;margin-top:6.026605pt;width:3.85pt;height:3.85pt;mso-position-horizontal-relative:page;mso-position-vertical-relative:paragraph;z-index:15732736" coordorigin="1572,121" coordsize="77,77">
            <v:shape style="position:absolute;left:1580;top:128;width:62;height:62" coordorigin="1580,128" coordsize="62,62" path="m1611,190l1599,187,1589,181,1583,171,1580,159,1583,147,1589,137,1599,131,1611,128,1623,131,1633,137,1639,147,1642,159,1639,171,1633,181,1623,187,1611,190xe" filled="true" fillcolor="#000000" stroked="false">
              <v:path arrowok="t"/>
              <v:fill type="solid"/>
            </v:shape>
            <v:shape style="position:absolute;left:1580;top:128;width:62;height:62" coordorigin="1580,128" coordsize="62,62" path="m1611,128l1623,131,1633,137,1639,147,1642,159,1639,171,1633,181,1623,187,1611,190,1599,187,1589,181,1583,171,1580,159,1583,147,1589,137,1599,131,1611,128xe" filled="false" stroked="true" strokeweight=".76933pt" strokecolor="#00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78.624367pt;margin-top:19.874546pt;width:3.85pt;height:3.85pt;mso-position-horizontal-relative:page;mso-position-vertical-relative:paragraph;z-index:15733248" coordorigin="1572,397" coordsize="77,77">
            <v:shape style="position:absolute;left:1580;top:405;width:62;height:62" coordorigin="1580,405" coordsize="62,62" path="m1611,467l1599,464,1589,458,1583,448,1580,436,1583,424,1589,414,1599,408,1611,405,1623,408,1633,414,1639,424,1642,436,1639,448,1633,458,1623,464,1611,467xe" filled="true" fillcolor="#000000" stroked="false">
              <v:path arrowok="t"/>
              <v:fill type="solid"/>
            </v:shape>
            <v:shape style="position:absolute;left:1580;top:405;width:62;height:62" coordorigin="1580,405" coordsize="62,62" path="m1611,405l1623,408,1633,414,1639,424,1642,436,1639,448,1633,458,1623,464,1611,467,1599,464,1589,458,1583,448,1580,436,1583,424,1589,414,1599,408,1611,405xe" filled="false" stroked="true" strokeweight=".76933pt" strokecolor="#000000">
              <v:path arrowok="t"/>
              <v:stroke dashstyle="solid"/>
            </v:shape>
            <w10:wrap type="none"/>
          </v:group>
        </w:pict>
      </w:r>
      <w:r>
        <w:rPr/>
        <w:t>Dietas,</w:t>
      </w:r>
      <w:r>
        <w:rPr>
          <w:spacing w:val="-15"/>
        </w:rPr>
        <w:t> </w:t>
      </w:r>
      <w:r>
        <w:rPr/>
        <w:t>desplazamientos</w:t>
      </w:r>
      <w:r>
        <w:rPr>
          <w:spacing w:val="-14"/>
        </w:rPr>
        <w:t> </w:t>
      </w:r>
      <w:r>
        <w:rPr/>
        <w:t>y</w:t>
      </w:r>
      <w:r>
        <w:rPr>
          <w:spacing w:val="-14"/>
        </w:rPr>
        <w:t> </w:t>
      </w:r>
      <w:r>
        <w:rPr/>
        <w:t>alojamiento</w:t>
      </w:r>
      <w:r>
        <w:rPr>
          <w:spacing w:val="-15"/>
        </w:rPr>
        <w:t> </w:t>
      </w:r>
      <w:r>
        <w:rPr/>
        <w:t>del</w:t>
      </w:r>
      <w:r>
        <w:rPr>
          <w:spacing w:val="-14"/>
        </w:rPr>
        <w:t> </w:t>
      </w:r>
      <w:r>
        <w:rPr/>
        <w:t>equipo</w:t>
      </w:r>
      <w:r>
        <w:rPr>
          <w:spacing w:val="-14"/>
        </w:rPr>
        <w:t> </w:t>
      </w:r>
      <w:r>
        <w:rPr/>
        <w:t>responsable</w:t>
      </w:r>
      <w:r>
        <w:rPr>
          <w:spacing w:val="-14"/>
        </w:rPr>
        <w:t> </w:t>
      </w:r>
      <w:r>
        <w:rPr/>
        <w:t>del</w:t>
      </w:r>
      <w:r>
        <w:rPr>
          <w:spacing w:val="-15"/>
        </w:rPr>
        <w:t> </w:t>
      </w:r>
      <w:r>
        <w:rPr/>
        <w:t>Proyecto.</w:t>
      </w:r>
      <w:r>
        <w:rPr>
          <w:spacing w:val="-54"/>
        </w:rPr>
        <w:t> </w:t>
      </w:r>
      <w:r>
        <w:rPr/>
        <w:t>Pago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deudas</w:t>
      </w:r>
      <w:r>
        <w:rPr>
          <w:spacing w:val="-4"/>
        </w:rPr>
        <w:t> </w:t>
      </w:r>
      <w:r>
        <w:rPr/>
        <w:t>y</w:t>
      </w:r>
      <w:r>
        <w:rPr>
          <w:spacing w:val="-3"/>
        </w:rPr>
        <w:t> </w:t>
      </w:r>
      <w:r>
        <w:rPr/>
        <w:t>amortizaciones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operaciones</w:t>
      </w:r>
      <w:r>
        <w:rPr>
          <w:spacing w:val="-4"/>
        </w:rPr>
        <w:t> </w:t>
      </w:r>
      <w:r>
        <w:rPr/>
        <w:t>financieras.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1"/>
        </w:numPr>
        <w:tabs>
          <w:tab w:pos="721" w:val="left" w:leader="none"/>
        </w:tabs>
        <w:spacing w:line="235" w:lineRule="auto" w:before="0" w:after="0"/>
        <w:ind w:left="720" w:right="118" w:hanging="339"/>
        <w:jc w:val="both"/>
        <w:rPr>
          <w:sz w:val="23"/>
        </w:rPr>
      </w:pPr>
      <w:r>
        <w:rPr>
          <w:position w:val="2"/>
          <w:sz w:val="23"/>
        </w:rPr>
        <w:t>En todo caso, no se podrán imputar a la aportación recibida gastos por conceptos de presupuesto</w:t>
      </w:r>
      <w:r>
        <w:rPr>
          <w:spacing w:val="1"/>
          <w:position w:val="2"/>
          <w:sz w:val="23"/>
        </w:rPr>
        <w:t> </w:t>
      </w:r>
      <w:r>
        <w:rPr>
          <w:sz w:val="23"/>
        </w:rPr>
        <w:t>no solicitados en el Proyecto presentado ni anteriores al </w:t>
      </w:r>
      <w:r>
        <w:rPr>
          <w:b/>
          <w:sz w:val="23"/>
        </w:rPr>
        <w:t>17/12/2021</w:t>
      </w:r>
      <w:r>
        <w:rPr>
          <w:sz w:val="23"/>
        </w:rPr>
        <w:t>, fecha de resolución de la</w:t>
      </w:r>
      <w:r>
        <w:rPr>
          <w:spacing w:val="1"/>
          <w:sz w:val="23"/>
        </w:rPr>
        <w:t> </w:t>
      </w:r>
      <w:r>
        <w:rPr>
          <w:sz w:val="23"/>
        </w:rPr>
        <w:t>convocatoria,</w:t>
      </w:r>
      <w:r>
        <w:rPr>
          <w:spacing w:val="-3"/>
          <w:sz w:val="23"/>
        </w:rPr>
        <w:t> </w:t>
      </w:r>
      <w:r>
        <w:rPr>
          <w:sz w:val="23"/>
        </w:rPr>
        <w:t>ni</w:t>
      </w:r>
      <w:r>
        <w:rPr>
          <w:spacing w:val="-3"/>
          <w:sz w:val="23"/>
        </w:rPr>
        <w:t> </w:t>
      </w:r>
      <w:r>
        <w:rPr>
          <w:sz w:val="23"/>
        </w:rPr>
        <w:t>posteriores</w:t>
      </w:r>
      <w:r>
        <w:rPr>
          <w:spacing w:val="-2"/>
          <w:sz w:val="23"/>
        </w:rPr>
        <w:t> </w:t>
      </w:r>
      <w:r>
        <w:rPr>
          <w:sz w:val="23"/>
        </w:rPr>
        <w:t>a</w:t>
      </w:r>
      <w:r>
        <w:rPr>
          <w:spacing w:val="-3"/>
          <w:sz w:val="23"/>
        </w:rPr>
        <w:t> </w:t>
      </w:r>
      <w:r>
        <w:rPr>
          <w:sz w:val="23"/>
        </w:rPr>
        <w:t>la</w:t>
      </w:r>
      <w:r>
        <w:rPr>
          <w:spacing w:val="-2"/>
          <w:sz w:val="23"/>
        </w:rPr>
        <w:t> </w:t>
      </w:r>
      <w:r>
        <w:rPr>
          <w:sz w:val="23"/>
        </w:rPr>
        <w:t>fecha</w:t>
      </w:r>
      <w:r>
        <w:rPr>
          <w:spacing w:val="-3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finalización</w:t>
      </w:r>
      <w:r>
        <w:rPr>
          <w:spacing w:val="-3"/>
          <w:sz w:val="23"/>
        </w:rPr>
        <w:t> </w:t>
      </w:r>
      <w:r>
        <w:rPr>
          <w:sz w:val="23"/>
        </w:rPr>
        <w:t>de</w:t>
      </w:r>
      <w:r>
        <w:rPr>
          <w:spacing w:val="-3"/>
          <w:sz w:val="23"/>
        </w:rPr>
        <w:t> </w:t>
      </w:r>
      <w:r>
        <w:rPr>
          <w:sz w:val="23"/>
        </w:rPr>
        <w:t>este</w:t>
      </w:r>
      <w:r>
        <w:rPr>
          <w:spacing w:val="-2"/>
          <w:sz w:val="23"/>
        </w:rPr>
        <w:t> </w:t>
      </w:r>
      <w:r>
        <w:rPr>
          <w:sz w:val="23"/>
        </w:rPr>
        <w:t>convenio.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721" w:val="left" w:leader="none"/>
        </w:tabs>
        <w:spacing w:line="235" w:lineRule="auto" w:before="0" w:after="0"/>
        <w:ind w:left="720" w:right="115" w:hanging="293"/>
        <w:jc w:val="both"/>
        <w:rPr>
          <w:sz w:val="23"/>
        </w:rPr>
      </w:pPr>
      <w:r>
        <w:rPr>
          <w:position w:val="2"/>
          <w:sz w:val="23"/>
        </w:rPr>
        <w:t>La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Entidad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no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podrá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modificar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los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objetivos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del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Proyecto.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Por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causas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justificadas,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y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previa</w:t>
      </w:r>
      <w:r>
        <w:rPr>
          <w:spacing w:val="1"/>
          <w:position w:val="2"/>
          <w:sz w:val="23"/>
        </w:rPr>
        <w:t> </w:t>
      </w:r>
      <w:r>
        <w:rPr>
          <w:spacing w:val="-1"/>
          <w:sz w:val="23"/>
        </w:rPr>
        <w:t>aprobación de la Fundación “la Caixa” </w:t>
      </w:r>
      <w:r>
        <w:rPr>
          <w:sz w:val="23"/>
        </w:rPr>
        <w:t>y la Fundación CajaCanarias, la Entidad podrá presentar una</w:t>
      </w:r>
      <w:r>
        <w:rPr>
          <w:spacing w:val="-55"/>
          <w:sz w:val="23"/>
        </w:rPr>
        <w:t> </w:t>
      </w:r>
      <w:r>
        <w:rPr>
          <w:sz w:val="23"/>
        </w:rPr>
        <w:t>propuesta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reformulación</w:t>
      </w:r>
      <w:r>
        <w:rPr>
          <w:spacing w:val="1"/>
          <w:sz w:val="23"/>
        </w:rPr>
        <w:t> </w:t>
      </w:r>
      <w:r>
        <w:rPr>
          <w:sz w:val="23"/>
        </w:rPr>
        <w:t>del</w:t>
      </w:r>
      <w:r>
        <w:rPr>
          <w:spacing w:val="1"/>
          <w:sz w:val="23"/>
        </w:rPr>
        <w:t> </w:t>
      </w:r>
      <w:r>
        <w:rPr>
          <w:sz w:val="23"/>
        </w:rPr>
        <w:t>Proyecto</w:t>
      </w:r>
      <w:r>
        <w:rPr>
          <w:spacing w:val="1"/>
          <w:sz w:val="23"/>
        </w:rPr>
        <w:t> </w:t>
      </w:r>
      <w:r>
        <w:rPr>
          <w:sz w:val="23"/>
        </w:rPr>
        <w:t>únicamente</w:t>
      </w:r>
      <w:r>
        <w:rPr>
          <w:spacing w:val="1"/>
          <w:sz w:val="23"/>
        </w:rPr>
        <w:t> </w:t>
      </w:r>
      <w:r>
        <w:rPr>
          <w:sz w:val="23"/>
        </w:rPr>
        <w:t>respecto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las</w:t>
      </w:r>
      <w:r>
        <w:rPr>
          <w:spacing w:val="1"/>
          <w:sz w:val="23"/>
        </w:rPr>
        <w:t> </w:t>
      </w:r>
      <w:r>
        <w:rPr>
          <w:sz w:val="23"/>
        </w:rPr>
        <w:t>actividades,</w:t>
      </w:r>
      <w:r>
        <w:rPr>
          <w:spacing w:val="1"/>
          <w:sz w:val="23"/>
        </w:rPr>
        <w:t> </w:t>
      </w:r>
      <w:r>
        <w:rPr>
          <w:sz w:val="23"/>
        </w:rPr>
        <w:t>ejecución</w:t>
      </w:r>
      <w:r>
        <w:rPr>
          <w:spacing w:val="1"/>
          <w:sz w:val="23"/>
        </w:rPr>
        <w:t> </w:t>
      </w:r>
      <w:r>
        <w:rPr>
          <w:sz w:val="23"/>
        </w:rPr>
        <w:t>presupuestaria</w:t>
      </w:r>
      <w:r>
        <w:rPr>
          <w:spacing w:val="-2"/>
          <w:sz w:val="23"/>
        </w:rPr>
        <w:t> </w:t>
      </w:r>
      <w:r>
        <w:rPr>
          <w:sz w:val="23"/>
        </w:rPr>
        <w:t>o</w:t>
      </w:r>
      <w:r>
        <w:rPr>
          <w:spacing w:val="-2"/>
          <w:sz w:val="23"/>
        </w:rPr>
        <w:t> </w:t>
      </w:r>
      <w:r>
        <w:rPr>
          <w:sz w:val="23"/>
        </w:rPr>
        <w:t>los</w:t>
      </w:r>
      <w:r>
        <w:rPr>
          <w:spacing w:val="-2"/>
          <w:sz w:val="23"/>
        </w:rPr>
        <w:t> </w:t>
      </w:r>
      <w:r>
        <w:rPr>
          <w:sz w:val="23"/>
        </w:rPr>
        <w:t>plazos</w:t>
      </w:r>
      <w:r>
        <w:rPr>
          <w:spacing w:val="-2"/>
          <w:sz w:val="23"/>
        </w:rPr>
        <w:t> </w:t>
      </w:r>
      <w:r>
        <w:rPr>
          <w:sz w:val="23"/>
        </w:rPr>
        <w:t>de</w:t>
      </w:r>
      <w:r>
        <w:rPr>
          <w:spacing w:val="-1"/>
          <w:sz w:val="23"/>
        </w:rPr>
        <w:t> </w:t>
      </w:r>
      <w:r>
        <w:rPr>
          <w:sz w:val="23"/>
        </w:rPr>
        <w:t>ejecución</w:t>
      </w:r>
      <w:r>
        <w:rPr>
          <w:spacing w:val="-2"/>
          <w:sz w:val="23"/>
        </w:rPr>
        <w:t> </w:t>
      </w:r>
      <w:r>
        <w:rPr>
          <w:sz w:val="23"/>
        </w:rPr>
        <w:t>del</w:t>
      </w:r>
      <w:r>
        <w:rPr>
          <w:spacing w:val="-2"/>
          <w:sz w:val="23"/>
        </w:rPr>
        <w:t> </w:t>
      </w:r>
      <w:r>
        <w:rPr>
          <w:sz w:val="23"/>
        </w:rPr>
        <w:t>mismo.</w:t>
      </w:r>
    </w:p>
    <w:p>
      <w:pPr>
        <w:spacing w:after="0" w:line="235" w:lineRule="auto"/>
        <w:jc w:val="both"/>
        <w:rPr>
          <w:sz w:val="23"/>
        </w:rPr>
        <w:sectPr>
          <w:pgSz w:w="11900" w:h="16840"/>
          <w:pgMar w:header="0" w:footer="360" w:top="560" w:bottom="940" w:left="460" w:right="440"/>
        </w:sectPr>
      </w:pPr>
    </w:p>
    <w:p>
      <w:pPr>
        <w:pStyle w:val="Heading1"/>
        <w:spacing w:before="78"/>
      </w:pPr>
      <w:r>
        <w:rPr/>
        <w:t>Tercero.</w:t>
      </w:r>
      <w:r>
        <w:rPr>
          <w:spacing w:val="2"/>
        </w:rPr>
        <w:t> </w:t>
      </w:r>
      <w:r>
        <w:rPr/>
        <w:t>Seguimiento</w:t>
      </w:r>
      <w:r>
        <w:rPr>
          <w:spacing w:val="2"/>
        </w:rPr>
        <w:t> </w:t>
      </w:r>
      <w:r>
        <w:rPr/>
        <w:t>y</w:t>
      </w:r>
      <w:r>
        <w:rPr>
          <w:spacing w:val="2"/>
        </w:rPr>
        <w:t> </w:t>
      </w:r>
      <w:r>
        <w:rPr/>
        <w:t>valoración</w:t>
      </w:r>
      <w:r>
        <w:rPr>
          <w:spacing w:val="3"/>
        </w:rPr>
        <w:t> </w:t>
      </w:r>
      <w:r>
        <w:rPr/>
        <w:t>final</w:t>
      </w:r>
      <w:r>
        <w:rPr>
          <w:spacing w:val="4"/>
        </w:rPr>
        <w:t> </w:t>
      </w:r>
      <w:r>
        <w:rPr/>
        <w:t>del</w:t>
      </w:r>
      <w:r>
        <w:rPr>
          <w:spacing w:val="2"/>
        </w:rPr>
        <w:t> </w:t>
      </w:r>
      <w:r>
        <w:rPr/>
        <w:t>Proyecto</w:t>
      </w: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542" w:val="left" w:leader="none"/>
        </w:tabs>
        <w:spacing w:line="240" w:lineRule="auto" w:before="0" w:after="0"/>
        <w:ind w:left="541" w:right="0" w:hanging="438"/>
        <w:jc w:val="left"/>
        <w:rPr>
          <w:sz w:val="23"/>
        </w:rPr>
      </w:pPr>
      <w:r>
        <w:rPr>
          <w:sz w:val="23"/>
        </w:rPr>
        <w:t>Seguimiento</w:t>
      </w:r>
    </w:p>
    <w:p>
      <w:pPr>
        <w:pStyle w:val="BodyText"/>
        <w:spacing w:before="2"/>
      </w:pPr>
    </w:p>
    <w:p>
      <w:pPr>
        <w:pStyle w:val="BodyText"/>
        <w:ind w:left="104" w:right="115"/>
        <w:jc w:val="both"/>
      </w:pPr>
      <w:r>
        <w:rPr/>
        <w:t>La</w:t>
      </w:r>
      <w:r>
        <w:rPr>
          <w:spacing w:val="3"/>
        </w:rPr>
        <w:t> </w:t>
      </w:r>
      <w:r>
        <w:rPr/>
        <w:t>Entidad</w:t>
      </w:r>
      <w:r>
        <w:rPr>
          <w:spacing w:val="1"/>
        </w:rPr>
        <w:t> </w:t>
      </w:r>
      <w:r>
        <w:rPr/>
        <w:t>garantiza</w:t>
      </w:r>
      <w:r>
        <w:rPr>
          <w:spacing w:val="-8"/>
        </w:rPr>
        <w:t> </w:t>
      </w:r>
      <w:r>
        <w:rPr/>
        <w:t>su</w:t>
      </w:r>
      <w:r>
        <w:rPr>
          <w:spacing w:val="-7"/>
        </w:rPr>
        <w:t> </w:t>
      </w:r>
      <w:r>
        <w:rPr/>
        <w:t>disposición</w:t>
      </w:r>
      <w:r>
        <w:rPr>
          <w:spacing w:val="-11"/>
        </w:rPr>
        <w:t> </w:t>
      </w:r>
      <w:r>
        <w:rPr/>
        <w:t>a</w:t>
      </w:r>
      <w:r>
        <w:rPr>
          <w:spacing w:val="-9"/>
        </w:rPr>
        <w:t> </w:t>
      </w:r>
      <w:r>
        <w:rPr/>
        <w:t>facilitar</w:t>
      </w:r>
      <w:r>
        <w:rPr>
          <w:spacing w:val="-10"/>
        </w:rPr>
        <w:t> </w:t>
      </w:r>
      <w:r>
        <w:rPr/>
        <w:t>visitas</w:t>
      </w:r>
      <w:r>
        <w:rPr>
          <w:spacing w:val="-7"/>
        </w:rPr>
        <w:t> </w:t>
      </w:r>
      <w:r>
        <w:rPr/>
        <w:t>de</w:t>
      </w:r>
      <w:r>
        <w:rPr>
          <w:spacing w:val="-11"/>
        </w:rPr>
        <w:t> </w:t>
      </w:r>
      <w:r>
        <w:rPr/>
        <w:t>seguimiento</w:t>
      </w:r>
      <w:r>
        <w:rPr>
          <w:spacing w:val="-11"/>
        </w:rPr>
        <w:t> </w:t>
      </w:r>
      <w:r>
        <w:rPr/>
        <w:t>del</w:t>
      </w:r>
      <w:r>
        <w:rPr>
          <w:spacing w:val="-7"/>
        </w:rPr>
        <w:t> </w:t>
      </w:r>
      <w:r>
        <w:rPr/>
        <w:t>Proyecto</w:t>
      </w:r>
      <w:r>
        <w:rPr>
          <w:spacing w:val="-11"/>
        </w:rPr>
        <w:t> </w:t>
      </w:r>
      <w:r>
        <w:rPr/>
        <w:t>seleccionado</w:t>
      </w:r>
      <w:r>
        <w:rPr>
          <w:spacing w:val="-13"/>
        </w:rPr>
        <w:t> </w:t>
      </w:r>
      <w:r>
        <w:rPr/>
        <w:t>por</w:t>
      </w:r>
      <w:r>
        <w:rPr>
          <w:spacing w:val="-7"/>
        </w:rPr>
        <w:t> </w:t>
      </w:r>
      <w:r>
        <w:rPr/>
        <w:t>parte</w:t>
      </w:r>
      <w:r>
        <w:rPr>
          <w:spacing w:val="-55"/>
        </w:rPr>
        <w:t> </w:t>
      </w:r>
      <w:r>
        <w:rPr/>
        <w:t>de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equipo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expertos</w:t>
      </w:r>
      <w:r>
        <w:rPr>
          <w:spacing w:val="-2"/>
        </w:rPr>
        <w:t> </w:t>
      </w:r>
      <w:r>
        <w:rPr/>
        <w:t>designado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tal</w:t>
      </w:r>
      <w:r>
        <w:rPr>
          <w:spacing w:val="-1"/>
        </w:rPr>
        <w:t> </w:t>
      </w:r>
      <w:r>
        <w:rPr/>
        <w:t>efecto.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2"/>
        </w:numPr>
        <w:tabs>
          <w:tab w:pos="542" w:val="left" w:leader="none"/>
        </w:tabs>
        <w:spacing w:line="240" w:lineRule="auto" w:before="1" w:after="0"/>
        <w:ind w:left="541" w:right="0" w:hanging="438"/>
        <w:jc w:val="left"/>
        <w:rPr>
          <w:sz w:val="23"/>
        </w:rPr>
      </w:pPr>
      <w:r>
        <w:rPr>
          <w:sz w:val="23"/>
        </w:rPr>
        <w:t>Valoración</w:t>
      </w:r>
      <w:r>
        <w:rPr>
          <w:spacing w:val="-12"/>
          <w:sz w:val="23"/>
        </w:rPr>
        <w:t> </w:t>
      </w:r>
      <w:r>
        <w:rPr>
          <w:sz w:val="23"/>
        </w:rPr>
        <w:t>final</w:t>
      </w:r>
    </w:p>
    <w:p>
      <w:pPr>
        <w:pStyle w:val="BodyText"/>
        <w:spacing w:before="1"/>
      </w:pPr>
    </w:p>
    <w:p>
      <w:pPr>
        <w:pStyle w:val="BodyText"/>
        <w:ind w:left="104" w:right="116"/>
        <w:jc w:val="both"/>
      </w:pPr>
      <w:r>
        <w:rPr/>
        <w:t>La Entidad se compromete a entregar a través de la aplicación de Convocatorias, una memoria final</w:t>
      </w:r>
      <w:r>
        <w:rPr>
          <w:spacing w:val="1"/>
        </w:rPr>
        <w:t> </w:t>
      </w:r>
      <w:r>
        <w:rPr/>
        <w:t>justificativa de la ejecución del Proyecto, que incluya la relación de gastos del proyecto imputados a la</w:t>
      </w:r>
      <w:r>
        <w:rPr>
          <w:spacing w:val="1"/>
        </w:rPr>
        <w:t> </w:t>
      </w:r>
      <w:r>
        <w:rPr>
          <w:spacing w:val="-1"/>
        </w:rPr>
        <w:t>aportación de la Fundación ”la Caixa” y la Fundación CajaCanarias, el detalle </w:t>
      </w:r>
      <w:r>
        <w:rPr/>
        <w:t>de actividades realizadas, el</w:t>
      </w:r>
      <w:r>
        <w:rPr>
          <w:spacing w:val="-55"/>
        </w:rPr>
        <w:t> </w:t>
      </w:r>
      <w:r>
        <w:rPr/>
        <w:t>grado de alcance de los objetivos previstos, la valoración del Proyecto realizado y el plan de continuidad</w:t>
      </w:r>
      <w:r>
        <w:rPr>
          <w:spacing w:val="-55"/>
        </w:rPr>
        <w:t> </w:t>
      </w:r>
      <w:r>
        <w:rPr/>
        <w:t>mediante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plan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viabilidad.</w:t>
      </w:r>
    </w:p>
    <w:p>
      <w:pPr>
        <w:pStyle w:val="BodyText"/>
        <w:spacing w:before="6"/>
      </w:pPr>
    </w:p>
    <w:p>
      <w:pPr>
        <w:pStyle w:val="BodyText"/>
        <w:ind w:left="104" w:right="116"/>
        <w:jc w:val="both"/>
      </w:pPr>
      <w:r>
        <w:rPr/>
        <w:t>La Entidad gestora de un proyecto en partenariado deberá aportar en la memoria final una carta de</w:t>
      </w:r>
      <w:r>
        <w:rPr>
          <w:spacing w:val="1"/>
        </w:rPr>
        <w:t> </w:t>
      </w:r>
      <w:r>
        <w:rPr/>
        <w:t>conformidad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cada</w:t>
      </w:r>
      <w:r>
        <w:rPr>
          <w:spacing w:val="-3"/>
        </w:rPr>
        <w:t> </w:t>
      </w:r>
      <w:r>
        <w:rPr/>
        <w:t>una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4"/>
        </w:rPr>
        <w:t> </w:t>
      </w:r>
      <w:r>
        <w:rPr/>
        <w:t>Entidades</w:t>
      </w:r>
      <w:r>
        <w:rPr>
          <w:spacing w:val="-3"/>
        </w:rPr>
        <w:t> </w:t>
      </w:r>
      <w:r>
        <w:rPr/>
        <w:t>colaboradoras</w:t>
      </w:r>
      <w:r>
        <w:rPr>
          <w:spacing w:val="-4"/>
        </w:rPr>
        <w:t> </w:t>
      </w:r>
      <w:r>
        <w:rPr/>
        <w:t>sobre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desarrollo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proyecto.</w:t>
      </w:r>
    </w:p>
    <w:p>
      <w:pPr>
        <w:pStyle w:val="BodyText"/>
        <w:spacing w:before="2"/>
      </w:pPr>
    </w:p>
    <w:p>
      <w:pPr>
        <w:pStyle w:val="BodyText"/>
        <w:spacing w:before="1"/>
        <w:ind w:left="104" w:right="119"/>
        <w:jc w:val="both"/>
      </w:pPr>
      <w:r>
        <w:rPr/>
        <w:t>La</w:t>
      </w:r>
      <w:r>
        <w:rPr>
          <w:spacing w:val="1"/>
        </w:rPr>
        <w:t> </w:t>
      </w:r>
      <w:r>
        <w:rPr/>
        <w:t>memoria</w:t>
      </w:r>
      <w:r>
        <w:rPr>
          <w:spacing w:val="1"/>
        </w:rPr>
        <w:t> </w:t>
      </w:r>
      <w:r>
        <w:rPr/>
        <w:t>final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presentarse</w:t>
      </w:r>
      <w:r>
        <w:rPr>
          <w:spacing w:val="1"/>
        </w:rPr>
        <w:t> </w:t>
      </w:r>
      <w:r>
        <w:rPr/>
        <w:t>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finalización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convenio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indicaciones y el formato facilitados en la aplicación de Convocatorias. Su presentación será requisito</w:t>
      </w:r>
      <w:r>
        <w:rPr>
          <w:spacing w:val="1"/>
        </w:rPr>
        <w:t> </w:t>
      </w:r>
      <w:r>
        <w:rPr/>
        <w:t>indispensable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poder</w:t>
      </w:r>
      <w:r>
        <w:rPr>
          <w:spacing w:val="-3"/>
        </w:rPr>
        <w:t> </w:t>
      </w:r>
      <w:r>
        <w:rPr/>
        <w:t>presentarse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posteriores</w:t>
      </w:r>
      <w:r>
        <w:rPr>
          <w:spacing w:val="-3"/>
        </w:rPr>
        <w:t> </w:t>
      </w:r>
      <w:r>
        <w:rPr/>
        <w:t>convocatorias.</w:t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5"/>
        </w:rPr>
      </w:pPr>
    </w:p>
    <w:p>
      <w:pPr>
        <w:pStyle w:val="Heading1"/>
      </w:pPr>
      <w:r>
        <w:rPr/>
        <w:t>Cuarto.</w:t>
      </w:r>
      <w:r>
        <w:rPr>
          <w:spacing w:val="2"/>
        </w:rPr>
        <w:t> </w:t>
      </w:r>
      <w:r>
        <w:rPr/>
        <w:t>Acceso</w:t>
      </w:r>
      <w:r>
        <w:rPr>
          <w:spacing w:val="1"/>
        </w:rPr>
        <w:t> </w:t>
      </w:r>
      <w:r>
        <w:rPr/>
        <w:t>a</w:t>
      </w:r>
      <w:r>
        <w:rPr>
          <w:spacing w:val="2"/>
        </w:rPr>
        <w:t> </w:t>
      </w:r>
      <w:r>
        <w:rPr/>
        <w:t>auditores</w:t>
      </w:r>
    </w:p>
    <w:p>
      <w:pPr>
        <w:pStyle w:val="BodyText"/>
        <w:spacing w:before="1"/>
        <w:rPr>
          <w:b/>
        </w:rPr>
      </w:pPr>
    </w:p>
    <w:p>
      <w:pPr>
        <w:pStyle w:val="BodyText"/>
        <w:spacing w:before="1"/>
        <w:ind w:left="104" w:right="118"/>
        <w:jc w:val="both"/>
      </w:pPr>
      <w:r>
        <w:rPr/>
        <w:t>La</w:t>
      </w:r>
      <w:r>
        <w:rPr>
          <w:spacing w:val="1"/>
        </w:rPr>
        <w:t> </w:t>
      </w:r>
      <w:r>
        <w:rPr/>
        <w:t>Entidad</w:t>
      </w:r>
      <w:r>
        <w:rPr>
          <w:spacing w:val="1"/>
        </w:rPr>
        <w:t> </w:t>
      </w:r>
      <w:r>
        <w:rPr/>
        <w:t>pondrá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disposición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Fundación</w:t>
      </w:r>
      <w:r>
        <w:rPr>
          <w:spacing w:val="1"/>
        </w:rPr>
        <w:t> </w:t>
      </w:r>
      <w:r>
        <w:rPr/>
        <w:t>”la</w:t>
      </w:r>
      <w:r>
        <w:rPr>
          <w:spacing w:val="1"/>
        </w:rPr>
        <w:t> </w:t>
      </w:r>
      <w:r>
        <w:rPr/>
        <w:t>Caixa”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Fundación</w:t>
      </w:r>
      <w:r>
        <w:rPr>
          <w:spacing w:val="1"/>
        </w:rPr>
        <w:t> </w:t>
      </w:r>
      <w:r>
        <w:rPr/>
        <w:t>CajaCanarias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documentación económica original relativa a los gastos del proyecto imputados a la aportación de la</w:t>
      </w:r>
      <w:r>
        <w:rPr>
          <w:spacing w:val="1"/>
        </w:rPr>
        <w:t> </w:t>
      </w:r>
      <w:r>
        <w:rPr/>
        <w:t>Fundación ”la Caixa”, al igual que la documentación de la aportación por parte de la Entidad del 25% del</w:t>
      </w:r>
      <w:r>
        <w:rPr>
          <w:spacing w:val="1"/>
        </w:rPr>
        <w:t> </w:t>
      </w:r>
      <w:r>
        <w:rPr/>
        <w:t>presupuesto inicial del</w:t>
      </w:r>
      <w:r>
        <w:rPr>
          <w:spacing w:val="1"/>
        </w:rPr>
        <w:t> </w:t>
      </w:r>
      <w:r>
        <w:rPr/>
        <w:t>Proyecto (50%</w:t>
      </w:r>
      <w:r>
        <w:rPr>
          <w:spacing w:val="1"/>
        </w:rPr>
        <w:t> </w:t>
      </w:r>
      <w:r>
        <w:rPr/>
        <w:t>en el caso de fundaciones corporativas) y restantes ingresos</w:t>
      </w:r>
      <w:r>
        <w:rPr>
          <w:spacing w:val="1"/>
        </w:rPr>
        <w:t> </w:t>
      </w:r>
      <w:r>
        <w:rPr/>
        <w:t>aplicados,</w:t>
      </w:r>
      <w:r>
        <w:rPr>
          <w:spacing w:val="-2"/>
        </w:rPr>
        <w:t> </w:t>
      </w:r>
      <w:r>
        <w:rPr/>
        <w:t>si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hubiera.</w:t>
      </w:r>
    </w:p>
    <w:p>
      <w:pPr>
        <w:pStyle w:val="BodyText"/>
        <w:spacing w:before="5"/>
      </w:pPr>
    </w:p>
    <w:p>
      <w:pPr>
        <w:pStyle w:val="BodyText"/>
        <w:ind w:left="104" w:right="126"/>
        <w:jc w:val="both"/>
      </w:pPr>
      <w:r>
        <w:rPr/>
        <w:t>Esta documentación se podrá consultar en el momento en que se solicite, para verificar y controlar la</w:t>
      </w:r>
      <w:r>
        <w:rPr>
          <w:spacing w:val="1"/>
        </w:rPr>
        <w:t> </w:t>
      </w:r>
      <w:r>
        <w:rPr/>
        <w:t>ejecución del Proyecto. La Entidad garantiza que no utilizará la documentación relativa a la aportación</w:t>
      </w:r>
      <w:r>
        <w:rPr>
          <w:spacing w:val="1"/>
        </w:rPr>
        <w:t> </w:t>
      </w:r>
      <w:r>
        <w:rPr/>
        <w:t>recibida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justificación</w:t>
      </w:r>
      <w:r>
        <w:rPr>
          <w:spacing w:val="-2"/>
        </w:rPr>
        <w:t> </w:t>
      </w:r>
      <w:r>
        <w:rPr/>
        <w:t>económica</w:t>
      </w:r>
      <w:r>
        <w:rPr>
          <w:spacing w:val="-2"/>
        </w:rPr>
        <w:t> </w:t>
      </w:r>
      <w:r>
        <w:rPr/>
        <w:t>ante</w:t>
      </w:r>
      <w:r>
        <w:rPr>
          <w:spacing w:val="-2"/>
        </w:rPr>
        <w:t> </w:t>
      </w:r>
      <w:r>
        <w:rPr/>
        <w:t>otras</w:t>
      </w:r>
      <w:r>
        <w:rPr>
          <w:spacing w:val="-2"/>
        </w:rPr>
        <w:t> </w:t>
      </w:r>
      <w:r>
        <w:rPr/>
        <w:t>Entidades.</w:t>
      </w:r>
    </w:p>
    <w:p>
      <w:pPr>
        <w:pStyle w:val="BodyText"/>
        <w:spacing w:before="4"/>
      </w:pPr>
    </w:p>
    <w:p>
      <w:pPr>
        <w:pStyle w:val="BodyText"/>
        <w:ind w:left="104" w:right="125"/>
        <w:jc w:val="both"/>
      </w:pPr>
      <w:r>
        <w:rPr/>
        <w:t>La Entidad autoriza a la Fundación ”la Caixa” y la Fundación CajaCanarias, así como a las empresas o</w:t>
      </w:r>
      <w:r>
        <w:rPr>
          <w:spacing w:val="1"/>
        </w:rPr>
        <w:t> </w:t>
      </w:r>
      <w:r>
        <w:rPr>
          <w:spacing w:val="-1"/>
        </w:rPr>
        <w:t>firmas especializadas por ella contratadas a realizar </w:t>
      </w:r>
      <w:r>
        <w:rPr/>
        <w:t>auditorías en los locales de la Entidad para verificar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cumplimiento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actividades</w:t>
      </w:r>
      <w:r>
        <w:rPr>
          <w:spacing w:val="-2"/>
        </w:rPr>
        <w:t> </w:t>
      </w:r>
      <w:r>
        <w:rPr/>
        <w:t>previstas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Proyecto.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32"/>
        </w:rPr>
      </w:pPr>
    </w:p>
    <w:p>
      <w:pPr>
        <w:pStyle w:val="Heading1"/>
      </w:pPr>
      <w:r>
        <w:rPr/>
        <w:t>Quinto.</w:t>
      </w:r>
      <w:r>
        <w:rPr>
          <w:spacing w:val="-2"/>
        </w:rPr>
        <w:t> </w:t>
      </w:r>
      <w:r>
        <w:rPr/>
        <w:t>Difusión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Proyecto</w:t>
      </w:r>
    </w:p>
    <w:p>
      <w:pPr>
        <w:pStyle w:val="BodyText"/>
        <w:spacing w:before="1"/>
        <w:rPr>
          <w:b/>
        </w:rPr>
      </w:pPr>
    </w:p>
    <w:p>
      <w:pPr>
        <w:pStyle w:val="BodyText"/>
        <w:spacing w:before="1"/>
        <w:ind w:left="104" w:right="115"/>
        <w:jc w:val="both"/>
      </w:pPr>
      <w:r>
        <w:rPr/>
        <w:t>La</w:t>
      </w:r>
      <w:r>
        <w:rPr>
          <w:spacing w:val="1"/>
        </w:rPr>
        <w:t> </w:t>
      </w:r>
      <w:r>
        <w:rPr/>
        <w:t>Entidad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compromete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difundir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Fundación</w:t>
      </w:r>
      <w:r>
        <w:rPr>
          <w:spacing w:val="1"/>
        </w:rPr>
        <w:t> </w:t>
      </w:r>
      <w:r>
        <w:rPr/>
        <w:t>”la</w:t>
      </w:r>
      <w:r>
        <w:rPr>
          <w:spacing w:val="1"/>
        </w:rPr>
        <w:t> </w:t>
      </w:r>
      <w:r>
        <w:rPr/>
        <w:t>Caixa”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Fundación</w:t>
      </w:r>
      <w:r>
        <w:rPr>
          <w:spacing w:val="1"/>
        </w:rPr>
        <w:t> </w:t>
      </w:r>
      <w:r>
        <w:rPr/>
        <w:t>CajaCanarias en todos los documentos y materiales elaborados en el marco del Proyecto objeto de este</w:t>
      </w:r>
      <w:r>
        <w:rPr>
          <w:spacing w:val="1"/>
        </w:rPr>
        <w:t> </w:t>
      </w:r>
      <w:r>
        <w:rPr/>
        <w:t>convenio, así como en los actos de difusión del mismo, su memoria anual, web de la entidad, (incluido</w:t>
      </w:r>
      <w:r>
        <w:rPr>
          <w:spacing w:val="1"/>
        </w:rPr>
        <w:t> </w:t>
      </w:r>
      <w:r>
        <w:rPr/>
        <w:t>link a la página Web de fundacionlacaixa.org o microsite y a la página web de la Fundación CajaCanarias</w:t>
      </w:r>
      <w:r>
        <w:rPr>
          <w:spacing w:val="-55"/>
        </w:rPr>
        <w:t> </w:t>
      </w:r>
      <w:r>
        <w:rPr/>
        <w:t>(www.cajacanarias.com) o microsite), revista, mailing,</w:t>
      </w:r>
      <w:r>
        <w:rPr>
          <w:spacing w:val="1"/>
        </w:rPr>
        <w:t> </w:t>
      </w:r>
      <w:r>
        <w:rPr/>
        <w:t>redes sociales, materiales digitales, donde se</w:t>
      </w:r>
      <w:r>
        <w:rPr>
          <w:spacing w:val="1"/>
        </w:rPr>
        <w:t> </w:t>
      </w:r>
      <w:r>
        <w:rPr/>
        <w:t>debería</w:t>
      </w:r>
      <w:r>
        <w:rPr>
          <w:spacing w:val="1"/>
        </w:rPr>
        <w:t> </w:t>
      </w:r>
      <w:r>
        <w:rPr/>
        <w:t>mencionar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@Fundlacaixa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@CajaCanarias,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incluir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hashtag</w:t>
      </w:r>
      <w:r>
        <w:rPr>
          <w:spacing w:val="1"/>
        </w:rPr>
        <w:t> </w:t>
      </w:r>
      <w:r>
        <w:rPr/>
        <w:t>#Convocatorias2021</w:t>
      </w:r>
      <w:r>
        <w:rPr>
          <w:spacing w:val="1"/>
        </w:rPr>
        <w:t> </w:t>
      </w:r>
      <w:r>
        <w:rPr/>
        <w:t>#FundaciónlaCaixa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#ConvocatoriasCanarias,</w:t>
      </w:r>
      <w:r>
        <w:rPr>
          <w:spacing w:val="-2"/>
        </w:rPr>
        <w:t> </w:t>
      </w:r>
      <w:r>
        <w:rPr/>
        <w:t>etc.</w:t>
      </w:r>
    </w:p>
    <w:p>
      <w:pPr>
        <w:spacing w:after="0"/>
        <w:jc w:val="both"/>
        <w:sectPr>
          <w:pgSz w:w="11900" w:h="16840"/>
          <w:pgMar w:header="0" w:footer="360" w:top="560" w:bottom="940" w:left="460" w:right="440"/>
        </w:sectPr>
      </w:pPr>
    </w:p>
    <w:p>
      <w:pPr>
        <w:pStyle w:val="BodyText"/>
        <w:spacing w:before="67"/>
        <w:ind w:left="104"/>
      </w:pPr>
      <w:r>
        <w:rPr/>
        <w:t>Los</w:t>
      </w:r>
      <w:r>
        <w:rPr>
          <w:spacing w:val="-10"/>
        </w:rPr>
        <w:t> </w:t>
      </w:r>
      <w:r>
        <w:rPr/>
        <w:t>perfiles</w:t>
      </w:r>
      <w:r>
        <w:rPr>
          <w:spacing w:val="-10"/>
        </w:rPr>
        <w:t> </w:t>
      </w:r>
      <w:r>
        <w:rPr/>
        <w:t>actuales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Fundación</w:t>
      </w:r>
      <w:r>
        <w:rPr>
          <w:spacing w:val="-9"/>
        </w:rPr>
        <w:t> </w:t>
      </w:r>
      <w:r>
        <w:rPr/>
        <w:t>“la</w:t>
      </w:r>
      <w:r>
        <w:rPr>
          <w:spacing w:val="-10"/>
        </w:rPr>
        <w:t> </w:t>
      </w:r>
      <w:r>
        <w:rPr/>
        <w:t>Caixa”</w:t>
      </w:r>
      <w:r>
        <w:rPr>
          <w:spacing w:val="-9"/>
        </w:rPr>
        <w:t> </w:t>
      </w:r>
      <w:r>
        <w:rPr/>
        <w:t>en</w:t>
      </w:r>
      <w:r>
        <w:rPr>
          <w:spacing w:val="-10"/>
        </w:rPr>
        <w:t> </w:t>
      </w:r>
      <w:r>
        <w:rPr/>
        <w:t>las</w:t>
      </w:r>
      <w:r>
        <w:rPr>
          <w:spacing w:val="-10"/>
        </w:rPr>
        <w:t> </w:t>
      </w:r>
      <w:r>
        <w:rPr/>
        <w:t>redes</w:t>
      </w:r>
      <w:r>
        <w:rPr>
          <w:spacing w:val="-9"/>
        </w:rPr>
        <w:t> </w:t>
      </w:r>
      <w:r>
        <w:rPr/>
        <w:t>sociales</w:t>
      </w:r>
      <w:r>
        <w:rPr>
          <w:spacing w:val="-10"/>
        </w:rPr>
        <w:t> </w:t>
      </w:r>
      <w:r>
        <w:rPr/>
        <w:t>son</w:t>
      </w:r>
      <w:r>
        <w:rPr>
          <w:spacing w:val="-9"/>
        </w:rPr>
        <w:t> </w:t>
      </w:r>
      <w:r>
        <w:rPr/>
        <w:t>los</w:t>
      </w:r>
      <w:r>
        <w:rPr>
          <w:spacing w:val="-10"/>
        </w:rPr>
        <w:t> </w:t>
      </w:r>
      <w:r>
        <w:rPr/>
        <w:t>siguientes:</w:t>
      </w:r>
    </w:p>
    <w:p>
      <w:pPr>
        <w:pStyle w:val="BodyText"/>
        <w:spacing w:before="2"/>
      </w:pPr>
    </w:p>
    <w:p>
      <w:pPr>
        <w:pStyle w:val="BodyText"/>
        <w:ind w:left="104" w:right="7084"/>
      </w:pPr>
      <w:r>
        <w:rPr/>
        <w:t>Twitter: @Fundlacaixa /</w:t>
      </w:r>
      <w:r>
        <w:rPr>
          <w:spacing w:val="1"/>
        </w:rPr>
        <w:t> </w:t>
      </w:r>
      <w:hyperlink r:id="rId7">
        <w:r>
          <w:rPr/>
          <w:t>www.twitter.com/FundlaCaixa</w:t>
        </w:r>
      </w:hyperlink>
      <w:r>
        <w:rPr>
          <w:spacing w:val="1"/>
        </w:rPr>
        <w:t> </w:t>
      </w:r>
      <w:r>
        <w:rPr/>
        <w:t>Facebook: @Fundlacaixa /</w:t>
      </w:r>
      <w:r>
        <w:rPr>
          <w:spacing w:val="1"/>
        </w:rPr>
        <w:t> </w:t>
      </w:r>
      <w:hyperlink r:id="rId8">
        <w:r>
          <w:rPr/>
          <w:t>www.facebook.com/fundlacaixa</w:t>
        </w:r>
      </w:hyperlink>
      <w:r>
        <w:rPr>
          <w:spacing w:val="1"/>
        </w:rPr>
        <w:t> </w:t>
      </w:r>
      <w:r>
        <w:rPr/>
        <w:t>Instagram: @Fundlacaixa /</w:t>
      </w:r>
      <w:r>
        <w:rPr>
          <w:spacing w:val="1"/>
        </w:rPr>
        <w:t> </w:t>
      </w:r>
      <w:hyperlink r:id="rId9">
        <w:r>
          <w:rPr/>
          <w:t>www.instagram.com/fundlacaixa</w:t>
        </w:r>
      </w:hyperlink>
      <w:r>
        <w:rPr>
          <w:spacing w:val="1"/>
        </w:rPr>
        <w:t> </w:t>
      </w:r>
      <w:r>
        <w:rPr/>
        <w:t>Linkedin: Fundación "la Caixa" /</w:t>
      </w:r>
      <w:r>
        <w:rPr>
          <w:spacing w:val="1"/>
        </w:rPr>
        <w:t> </w:t>
      </w:r>
      <w:hyperlink r:id="rId10">
        <w:r>
          <w:rPr>
            <w:w w:val="95"/>
          </w:rPr>
          <w:t>www.linkedin.com/company/la-caixa</w:t>
        </w:r>
      </w:hyperlink>
    </w:p>
    <w:p>
      <w:pPr>
        <w:pStyle w:val="BodyText"/>
        <w:spacing w:before="8"/>
      </w:pPr>
    </w:p>
    <w:p>
      <w:pPr>
        <w:pStyle w:val="BodyText"/>
        <w:ind w:left="104"/>
      </w:pPr>
      <w:r>
        <w:rPr/>
        <w:t>Los</w:t>
      </w:r>
      <w:r>
        <w:rPr>
          <w:spacing w:val="-11"/>
        </w:rPr>
        <w:t> </w:t>
      </w:r>
      <w:r>
        <w:rPr/>
        <w:t>perfiles</w:t>
      </w:r>
      <w:r>
        <w:rPr>
          <w:spacing w:val="-10"/>
        </w:rPr>
        <w:t> </w:t>
      </w:r>
      <w:r>
        <w:rPr/>
        <w:t>actuales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Fundación</w:t>
      </w:r>
      <w:r>
        <w:rPr>
          <w:spacing w:val="-10"/>
        </w:rPr>
        <w:t> </w:t>
      </w:r>
      <w:r>
        <w:rPr/>
        <w:t>CajaCanarias</w:t>
      </w:r>
      <w:r>
        <w:rPr>
          <w:spacing w:val="-10"/>
        </w:rPr>
        <w:t> </w:t>
      </w:r>
      <w:r>
        <w:rPr/>
        <w:t>en</w:t>
      </w:r>
      <w:r>
        <w:rPr>
          <w:spacing w:val="-10"/>
        </w:rPr>
        <w:t> </w:t>
      </w:r>
      <w:r>
        <w:rPr/>
        <w:t>las</w:t>
      </w:r>
      <w:r>
        <w:rPr>
          <w:spacing w:val="-11"/>
        </w:rPr>
        <w:t> </w:t>
      </w:r>
      <w:r>
        <w:rPr/>
        <w:t>redes</w:t>
      </w:r>
      <w:r>
        <w:rPr>
          <w:spacing w:val="-10"/>
        </w:rPr>
        <w:t> </w:t>
      </w:r>
      <w:r>
        <w:rPr/>
        <w:t>sociales</w:t>
      </w:r>
      <w:r>
        <w:rPr>
          <w:spacing w:val="-10"/>
        </w:rPr>
        <w:t> </w:t>
      </w:r>
      <w:r>
        <w:rPr/>
        <w:t>son</w:t>
      </w:r>
      <w:r>
        <w:rPr>
          <w:spacing w:val="-10"/>
        </w:rPr>
        <w:t> </w:t>
      </w:r>
      <w:r>
        <w:rPr/>
        <w:t>los</w:t>
      </w:r>
      <w:r>
        <w:rPr>
          <w:spacing w:val="-10"/>
        </w:rPr>
        <w:t> </w:t>
      </w:r>
      <w:r>
        <w:rPr/>
        <w:t>siguientes:</w:t>
      </w:r>
    </w:p>
    <w:p>
      <w:pPr>
        <w:pStyle w:val="BodyText"/>
        <w:spacing w:before="2"/>
      </w:pPr>
    </w:p>
    <w:p>
      <w:pPr>
        <w:pStyle w:val="BodyText"/>
        <w:ind w:left="104" w:right="6989"/>
      </w:pPr>
      <w:r>
        <w:rPr/>
        <w:t>Twitter: @CajaCanarias /</w:t>
      </w:r>
      <w:r>
        <w:rPr>
          <w:spacing w:val="1"/>
        </w:rPr>
        <w:t> </w:t>
      </w:r>
      <w:hyperlink r:id="rId11">
        <w:r>
          <w:rPr/>
          <w:t>www.twitter.com/CajaCanarias</w:t>
        </w:r>
      </w:hyperlink>
      <w:r>
        <w:rPr>
          <w:spacing w:val="1"/>
        </w:rPr>
        <w:t> </w:t>
      </w:r>
      <w:r>
        <w:rPr>
          <w:spacing w:val="-1"/>
        </w:rPr>
        <w:t>Facebook:</w:t>
      </w:r>
      <w:r>
        <w:rPr>
          <w:spacing w:val="-9"/>
        </w:rPr>
        <w:t> </w:t>
      </w:r>
      <w:r>
        <w:rPr>
          <w:spacing w:val="-1"/>
        </w:rPr>
        <w:t>@FundacionCajaCanarias</w:t>
      </w:r>
      <w:r>
        <w:rPr>
          <w:spacing w:val="-9"/>
        </w:rPr>
        <w:t> </w:t>
      </w:r>
      <w:r>
        <w:rPr/>
        <w:t>/</w:t>
      </w:r>
    </w:p>
    <w:p>
      <w:pPr>
        <w:pStyle w:val="BodyText"/>
        <w:spacing w:before="3"/>
        <w:ind w:left="104" w:right="4528"/>
      </w:pPr>
      <w:r>
        <w:rPr>
          <w:w w:val="95"/>
        </w:rPr>
        <w:t>https://es-es.facebook.com/FundacionCajaCanarias/</w:t>
      </w:r>
      <w:r>
        <w:rPr>
          <w:spacing w:val="1"/>
          <w:w w:val="95"/>
        </w:rPr>
        <w:t> </w:t>
      </w:r>
      <w:r>
        <w:rPr/>
        <w:t>Instagram: @fundacioncajacanarias /</w:t>
      </w:r>
      <w:r>
        <w:rPr>
          <w:spacing w:val="1"/>
        </w:rPr>
        <w:t> </w:t>
      </w:r>
      <w:hyperlink r:id="rId12">
        <w:r>
          <w:rPr>
            <w:spacing w:val="-1"/>
          </w:rPr>
          <w:t>https://www.instagram.com/fundacioncajacanarias/</w:t>
        </w:r>
      </w:hyperlink>
    </w:p>
    <w:p>
      <w:pPr>
        <w:pStyle w:val="BodyText"/>
        <w:spacing w:before="4"/>
      </w:pPr>
    </w:p>
    <w:p>
      <w:pPr>
        <w:pStyle w:val="BodyText"/>
        <w:ind w:left="104" w:right="116"/>
        <w:jc w:val="both"/>
      </w:pPr>
      <w:r>
        <w:rPr/>
        <w:t>La Fundación ”la Caixa” y la Fundación CajaCanarias deberán dar su autorización previa y por escrito a</w:t>
      </w:r>
      <w:r>
        <w:rPr>
          <w:spacing w:val="1"/>
        </w:rPr>
        <w:t> </w:t>
      </w:r>
      <w:r>
        <w:rPr/>
        <w:t>cualquier tipo de soporte donde aparezca su imagen corporativa compartida o a cualquier acción de</w:t>
      </w:r>
      <w:r>
        <w:rPr>
          <w:spacing w:val="1"/>
        </w:rPr>
        <w:t> </w:t>
      </w:r>
      <w:r>
        <w:rPr/>
        <w:t>difusión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participe,</w:t>
      </w:r>
      <w:r>
        <w:rPr>
          <w:spacing w:val="-3"/>
        </w:rPr>
        <w:t> </w:t>
      </w:r>
      <w:r>
        <w:rPr/>
        <w:t>incluidos,</w:t>
      </w:r>
      <w:r>
        <w:rPr>
          <w:spacing w:val="-3"/>
        </w:rPr>
        <w:t> </w:t>
      </w:r>
      <w:r>
        <w:rPr/>
        <w:t>actos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actividades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carácter</w:t>
      </w:r>
      <w:r>
        <w:rPr>
          <w:spacing w:val="-3"/>
        </w:rPr>
        <w:t> </w:t>
      </w:r>
      <w:r>
        <w:rPr/>
        <w:t>público.</w:t>
      </w:r>
    </w:p>
    <w:p>
      <w:pPr>
        <w:pStyle w:val="BodyText"/>
        <w:spacing w:before="3"/>
      </w:pPr>
    </w:p>
    <w:p>
      <w:pPr>
        <w:pStyle w:val="BodyText"/>
        <w:ind w:left="104" w:right="117"/>
        <w:jc w:val="both"/>
      </w:pPr>
      <w:r>
        <w:rPr/>
        <w:t>La</w:t>
      </w:r>
      <w:r>
        <w:rPr>
          <w:spacing w:val="1"/>
        </w:rPr>
        <w:t> </w:t>
      </w:r>
      <w:r>
        <w:rPr/>
        <w:t>Fundación</w:t>
      </w:r>
      <w:r>
        <w:rPr>
          <w:spacing w:val="1"/>
        </w:rPr>
        <w:t> </w:t>
      </w:r>
      <w:r>
        <w:rPr/>
        <w:t>CajaCanarias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Fundación</w:t>
      </w:r>
      <w:r>
        <w:rPr>
          <w:spacing w:val="1"/>
        </w:rPr>
        <w:t> </w:t>
      </w:r>
      <w:r>
        <w:rPr/>
        <w:t>”la</w:t>
      </w:r>
      <w:r>
        <w:rPr>
          <w:spacing w:val="1"/>
        </w:rPr>
        <w:t> </w:t>
      </w:r>
      <w:r>
        <w:rPr/>
        <w:t>Caixa”,</w:t>
      </w:r>
      <w:r>
        <w:rPr>
          <w:spacing w:val="1"/>
        </w:rPr>
        <w:t> </w:t>
      </w:r>
      <w:r>
        <w:rPr/>
        <w:t>previa</w:t>
      </w:r>
      <w:r>
        <w:rPr>
          <w:spacing w:val="1"/>
        </w:rPr>
        <w:t> </w:t>
      </w:r>
      <w:r>
        <w:rPr/>
        <w:t>solicitud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Entidad,</w:t>
      </w:r>
      <w:r>
        <w:rPr>
          <w:spacing w:val="1"/>
        </w:rPr>
        <w:t> </w:t>
      </w:r>
      <w:r>
        <w:rPr/>
        <w:t>proporcionarán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logotipos</w:t>
      </w:r>
      <w:r>
        <w:rPr>
          <w:spacing w:val="-3"/>
        </w:rPr>
        <w:t> </w:t>
      </w:r>
      <w:r>
        <w:rPr/>
        <w:t>necesarios</w:t>
      </w:r>
      <w:r>
        <w:rPr>
          <w:spacing w:val="-4"/>
        </w:rPr>
        <w:t> </w:t>
      </w:r>
      <w:r>
        <w:rPr/>
        <w:t>y</w:t>
      </w:r>
      <w:r>
        <w:rPr>
          <w:spacing w:val="-3"/>
        </w:rPr>
        <w:t> </w:t>
      </w:r>
      <w:r>
        <w:rPr/>
        <w:t>su</w:t>
      </w:r>
      <w:r>
        <w:rPr>
          <w:spacing w:val="-3"/>
        </w:rPr>
        <w:t> </w:t>
      </w:r>
      <w:r>
        <w:rPr/>
        <w:t>manual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aplicación</w:t>
      </w:r>
      <w:r>
        <w:rPr>
          <w:spacing w:val="-3"/>
        </w:rPr>
        <w:t> </w:t>
      </w:r>
      <w:r>
        <w:rPr/>
        <w:t>compartida.</w:t>
      </w:r>
    </w:p>
    <w:p>
      <w:pPr>
        <w:pStyle w:val="BodyText"/>
        <w:spacing w:before="3"/>
      </w:pPr>
    </w:p>
    <w:p>
      <w:pPr>
        <w:pStyle w:val="BodyText"/>
        <w:ind w:left="104" w:right="115"/>
        <w:jc w:val="both"/>
      </w:pPr>
      <w:r>
        <w:rPr/>
        <w:t>La</w:t>
      </w:r>
      <w:r>
        <w:rPr>
          <w:spacing w:val="1"/>
        </w:rPr>
        <w:t> </w:t>
      </w:r>
      <w:r>
        <w:rPr/>
        <w:t>Entidad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proporcionar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Fundación</w:t>
      </w:r>
      <w:r>
        <w:rPr>
          <w:spacing w:val="1"/>
        </w:rPr>
        <w:t> </w:t>
      </w:r>
      <w:r>
        <w:rPr/>
        <w:t>“la</w:t>
      </w:r>
      <w:r>
        <w:rPr>
          <w:spacing w:val="1"/>
        </w:rPr>
        <w:t> </w:t>
      </w:r>
      <w:r>
        <w:rPr/>
        <w:t>Caixa”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Fundación</w:t>
      </w:r>
      <w:r>
        <w:rPr>
          <w:spacing w:val="1"/>
        </w:rPr>
        <w:t> </w:t>
      </w:r>
      <w:r>
        <w:rPr/>
        <w:t>CajaCanarias</w:t>
      </w:r>
      <w:r>
        <w:rPr>
          <w:spacing w:val="1"/>
        </w:rPr>
        <w:t> </w:t>
      </w:r>
      <w:hyperlink r:id="rId13">
        <w:r>
          <w:rPr/>
          <w:t>(ayudassociales@fundacionlacaixa.org</w:t>
        </w:r>
        <w:r>
          <w:rPr>
            <w:spacing w:val="-9"/>
          </w:rPr>
          <w:t> </w:t>
        </w:r>
      </w:hyperlink>
      <w:r>
        <w:rPr/>
        <w:t>y</w:t>
      </w:r>
      <w:r>
        <w:rPr>
          <w:spacing w:val="-9"/>
        </w:rPr>
        <w:t> </w:t>
      </w:r>
      <w:r>
        <w:rPr/>
        <w:t>fundacion@cajacanarias.com)</w:t>
      </w:r>
      <w:r>
        <w:rPr>
          <w:spacing w:val="-9"/>
        </w:rPr>
        <w:t> </w:t>
      </w:r>
      <w:r>
        <w:rPr/>
        <w:t>la</w:t>
      </w:r>
      <w:r>
        <w:rPr>
          <w:spacing w:val="-8"/>
        </w:rPr>
        <w:t> </w:t>
      </w:r>
      <w:r>
        <w:rPr/>
        <w:t>siguiente</w:t>
      </w:r>
      <w:r>
        <w:rPr>
          <w:spacing w:val="-9"/>
        </w:rPr>
        <w:t> </w:t>
      </w:r>
      <w:r>
        <w:rPr/>
        <w:t>información:</w:t>
      </w:r>
    </w:p>
    <w:p>
      <w:pPr>
        <w:pStyle w:val="BodyText"/>
        <w:spacing w:before="3"/>
      </w:pPr>
    </w:p>
    <w:p>
      <w:pPr>
        <w:pStyle w:val="BodyText"/>
        <w:ind w:left="720" w:right="4528"/>
      </w:pPr>
      <w:r>
        <w:rPr/>
        <w:pict>
          <v:group style="position:absolute;margin-left:47.851166pt;margin-top:5.926623pt;width:3.85pt;height:3.85pt;mso-position-horizontal-relative:page;mso-position-vertical-relative:paragraph;z-index:15733760" coordorigin="957,119" coordsize="77,77">
            <v:shape style="position:absolute;left:964;top:126;width:62;height:62" coordorigin="965,126" coordsize="62,62" path="m995,188l984,185,974,179,967,169,965,157,967,145,974,135,984,129,995,126,1007,129,1017,135,1024,145,1026,157,1024,169,1017,179,1007,185,995,188xe" filled="true" fillcolor="#000000" stroked="false">
              <v:path arrowok="t"/>
              <v:fill type="solid"/>
            </v:shape>
            <v:shape style="position:absolute;left:964;top:126;width:62;height:62" coordorigin="965,126" coordsize="62,62" path="m995,126l1007,129,1017,135,1024,145,1026,157,1024,169,1017,179,1007,185,995,188,984,185,974,179,967,169,965,157,967,145,974,135,984,129,995,126xe" filled="false" stroked="true" strokeweight=".76933pt" strokecolor="#00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47.851166pt;margin-top:19.774563pt;width:3.85pt;height:3.85pt;mso-position-horizontal-relative:page;mso-position-vertical-relative:paragraph;z-index:15734272" coordorigin="957,395" coordsize="77,77">
            <v:shape style="position:absolute;left:964;top:403;width:62;height:62" coordorigin="965,403" coordsize="62,62" path="m995,465l984,462,974,456,967,446,965,434,967,422,974,412,984,406,995,403,1007,406,1017,412,1024,422,1026,434,1024,446,1017,456,1007,462,995,465xe" filled="true" fillcolor="#000000" stroked="false">
              <v:path arrowok="t"/>
              <v:fill type="solid"/>
            </v:shape>
            <v:shape style="position:absolute;left:964;top:403;width:62;height:62" coordorigin="965,403" coordsize="62,62" path="m995,403l1007,406,1017,412,1024,422,1026,434,1024,446,1017,456,1007,462,995,465,984,462,974,456,967,446,965,434,967,422,974,412,984,406,995,403xe" filled="false" stroked="true" strokeweight=".76933pt" strokecolor="#000000">
              <v:path arrowok="t"/>
              <v:stroke dashstyle="solid"/>
            </v:shape>
            <w10:wrap type="none"/>
          </v:group>
        </w:pict>
      </w:r>
      <w:r>
        <w:rPr/>
        <w:t>Referencia</w:t>
      </w:r>
      <w:r>
        <w:rPr>
          <w:spacing w:val="-13"/>
        </w:rPr>
        <w:t> </w:t>
      </w:r>
      <w:r>
        <w:rPr/>
        <w:t>al</w:t>
      </w:r>
      <w:r>
        <w:rPr>
          <w:spacing w:val="-12"/>
        </w:rPr>
        <w:t> </w:t>
      </w:r>
      <w:r>
        <w:rPr/>
        <w:t>Proyecto</w:t>
      </w:r>
      <w:r>
        <w:rPr>
          <w:spacing w:val="-12"/>
        </w:rPr>
        <w:t> </w:t>
      </w:r>
      <w:r>
        <w:rPr/>
        <w:t>aprobado</w:t>
      </w:r>
      <w:r>
        <w:rPr>
          <w:spacing w:val="-12"/>
        </w:rPr>
        <w:t> </w:t>
      </w:r>
      <w:r>
        <w:rPr/>
        <w:t>en</w:t>
      </w:r>
      <w:r>
        <w:rPr>
          <w:spacing w:val="-12"/>
        </w:rPr>
        <w:t> </w:t>
      </w:r>
      <w:r>
        <w:rPr/>
        <w:t>la</w:t>
      </w:r>
      <w:r>
        <w:rPr>
          <w:spacing w:val="-12"/>
        </w:rPr>
        <w:t> </w:t>
      </w:r>
      <w:r>
        <w:rPr/>
        <w:t>convocatoria</w:t>
      </w:r>
      <w:r>
        <w:rPr>
          <w:spacing w:val="-54"/>
        </w:rPr>
        <w:t> </w:t>
      </w:r>
      <w:r>
        <w:rPr/>
        <w:t>Material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divulgación</w:t>
      </w:r>
    </w:p>
    <w:p>
      <w:pPr>
        <w:pStyle w:val="BodyText"/>
        <w:spacing w:before="2"/>
        <w:ind w:left="720"/>
      </w:pPr>
      <w:r>
        <w:rPr/>
        <w:pict>
          <v:group style="position:absolute;margin-left:47.851166pt;margin-top:6.026611pt;width:3.85pt;height:3.85pt;mso-position-horizontal-relative:page;mso-position-vertical-relative:paragraph;z-index:15734784" coordorigin="957,121" coordsize="77,77">
            <v:shape style="position:absolute;left:964;top:128;width:62;height:62" coordorigin="965,128" coordsize="62,62" path="m995,190l984,187,974,181,967,171,965,159,967,147,974,137,984,131,995,128,1007,131,1017,137,1024,147,1026,159,1024,171,1017,181,1007,187,995,190xe" filled="true" fillcolor="#000000" stroked="false">
              <v:path arrowok="t"/>
              <v:fill type="solid"/>
            </v:shape>
            <v:shape style="position:absolute;left:964;top:128;width:62;height:62" coordorigin="965,128" coordsize="62,62" path="m995,128l1007,131,1017,137,1024,147,1026,159,1024,171,1017,181,1007,187,995,190,984,187,974,181,967,171,965,159,967,147,974,137,984,131,995,128xe" filled="false" stroked="true" strokeweight=".76933pt" strokecolor="#000000">
              <v:path arrowok="t"/>
              <v:stroke dashstyle="solid"/>
            </v:shape>
            <w10:wrap type="none"/>
          </v:group>
        </w:pict>
      </w:r>
      <w:r>
        <w:rPr/>
        <w:t>Alcance</w:t>
      </w:r>
      <w:r>
        <w:rPr>
          <w:spacing w:val="-8"/>
        </w:rPr>
        <w:t> </w:t>
      </w:r>
      <w:r>
        <w:rPr/>
        <w:t>(geográfico</w:t>
      </w:r>
      <w:r>
        <w:rPr>
          <w:spacing w:val="-7"/>
        </w:rPr>
        <w:t> </w:t>
      </w:r>
      <w:r>
        <w:rPr/>
        <w:t>y</w:t>
      </w:r>
      <w:r>
        <w:rPr>
          <w:spacing w:val="-8"/>
        </w:rPr>
        <w:t> </w:t>
      </w:r>
      <w:r>
        <w:rPr/>
        <w:t>temporal)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</w:p>
    <w:p>
      <w:pPr>
        <w:pStyle w:val="BodyText"/>
        <w:spacing w:before="95"/>
        <w:ind w:left="104" w:right="211"/>
      </w:pPr>
      <w:r>
        <w:rPr/>
        <w:t>Asimismo,</w:t>
      </w:r>
      <w:r>
        <w:rPr>
          <w:spacing w:val="10"/>
        </w:rPr>
        <w:t> </w:t>
      </w:r>
      <w:r>
        <w:rPr/>
        <w:t>la</w:t>
      </w:r>
      <w:r>
        <w:rPr>
          <w:spacing w:val="4"/>
        </w:rPr>
        <w:t> </w:t>
      </w:r>
      <w:r>
        <w:rPr/>
        <w:t>Entidad</w:t>
      </w:r>
      <w:r>
        <w:rPr>
          <w:spacing w:val="9"/>
        </w:rPr>
        <w:t> </w:t>
      </w:r>
      <w:r>
        <w:rPr/>
        <w:t>deberá</w:t>
      </w:r>
      <w:r>
        <w:rPr>
          <w:spacing w:val="16"/>
        </w:rPr>
        <w:t> </w:t>
      </w:r>
      <w:r>
        <w:rPr/>
        <w:t>presentar</w:t>
      </w:r>
      <w:r>
        <w:rPr>
          <w:spacing w:val="7"/>
        </w:rPr>
        <w:t> </w:t>
      </w:r>
      <w:r>
        <w:rPr/>
        <w:t>a</w:t>
      </w:r>
      <w:r>
        <w:rPr>
          <w:spacing w:val="12"/>
        </w:rPr>
        <w:t> </w:t>
      </w:r>
      <w:r>
        <w:rPr/>
        <w:t>la</w:t>
      </w:r>
      <w:r>
        <w:rPr>
          <w:spacing w:val="4"/>
        </w:rPr>
        <w:t> </w:t>
      </w:r>
      <w:r>
        <w:rPr/>
        <w:t>Fundación</w:t>
      </w:r>
      <w:r>
        <w:rPr>
          <w:spacing w:val="4"/>
        </w:rPr>
        <w:t> </w:t>
      </w:r>
      <w:r>
        <w:rPr/>
        <w:t>”la</w:t>
      </w:r>
      <w:r>
        <w:rPr>
          <w:spacing w:val="13"/>
        </w:rPr>
        <w:t> </w:t>
      </w:r>
      <w:r>
        <w:rPr/>
        <w:t>Caixa”</w:t>
      </w:r>
      <w:r>
        <w:rPr>
          <w:spacing w:val="8"/>
        </w:rPr>
        <w:t> </w:t>
      </w:r>
      <w:r>
        <w:rPr/>
        <w:t>y</w:t>
      </w:r>
      <w:r>
        <w:rPr>
          <w:spacing w:val="13"/>
        </w:rPr>
        <w:t> </w:t>
      </w:r>
      <w:r>
        <w:rPr/>
        <w:t>la</w:t>
      </w:r>
      <w:r>
        <w:rPr>
          <w:spacing w:val="4"/>
        </w:rPr>
        <w:t> </w:t>
      </w:r>
      <w:r>
        <w:rPr/>
        <w:t>Fundación</w:t>
      </w:r>
      <w:r>
        <w:rPr>
          <w:spacing w:val="4"/>
        </w:rPr>
        <w:t> </w:t>
      </w:r>
      <w:r>
        <w:rPr/>
        <w:t>CajaCanarias</w:t>
      </w:r>
      <w:r>
        <w:rPr>
          <w:spacing w:val="7"/>
        </w:rPr>
        <w:t> </w:t>
      </w:r>
      <w:r>
        <w:rPr/>
        <w:t>la</w:t>
      </w:r>
      <w:r>
        <w:rPr>
          <w:spacing w:val="-55"/>
        </w:rPr>
        <w:t> </w:t>
      </w:r>
      <w:r>
        <w:rPr/>
        <w:t>maquetación</w:t>
      </w:r>
      <w:r>
        <w:rPr>
          <w:spacing w:val="-6"/>
        </w:rPr>
        <w:t> </w:t>
      </w:r>
      <w:r>
        <w:rPr/>
        <w:t>final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cada</w:t>
      </w:r>
      <w:r>
        <w:rPr>
          <w:spacing w:val="-5"/>
        </w:rPr>
        <w:t> </w:t>
      </w:r>
      <w:r>
        <w:rPr/>
        <w:t>pieza</w:t>
      </w:r>
      <w:r>
        <w:rPr>
          <w:spacing w:val="-6"/>
        </w:rPr>
        <w:t> </w:t>
      </w:r>
      <w:r>
        <w:rPr/>
        <w:t>para</w:t>
      </w:r>
      <w:r>
        <w:rPr>
          <w:spacing w:val="-6"/>
        </w:rPr>
        <w:t> </w:t>
      </w:r>
      <w:r>
        <w:rPr/>
        <w:t>su</w:t>
      </w:r>
      <w:r>
        <w:rPr>
          <w:spacing w:val="-6"/>
        </w:rPr>
        <w:t> </w:t>
      </w:r>
      <w:r>
        <w:rPr/>
        <w:t>aprobación,</w:t>
      </w:r>
      <w:r>
        <w:rPr>
          <w:spacing w:val="-5"/>
        </w:rPr>
        <w:t> </w:t>
      </w:r>
      <w:r>
        <w:rPr/>
        <w:t>previa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producción</w:t>
      </w:r>
      <w:r>
        <w:rPr>
          <w:spacing w:val="-5"/>
        </w:rPr>
        <w:t> </w:t>
      </w:r>
      <w:r>
        <w:rPr/>
        <w:t>o</w:t>
      </w:r>
      <w:r>
        <w:rPr>
          <w:spacing w:val="-6"/>
        </w:rPr>
        <w:t> </w:t>
      </w:r>
      <w:r>
        <w:rPr/>
        <w:t>difusión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misma.</w:t>
      </w:r>
    </w:p>
    <w:p>
      <w:pPr>
        <w:pStyle w:val="BodyText"/>
        <w:spacing w:before="3"/>
      </w:pPr>
    </w:p>
    <w:p>
      <w:pPr>
        <w:pStyle w:val="BodyText"/>
        <w:ind w:left="104" w:right="211"/>
      </w:pPr>
      <w:r>
        <w:rPr/>
        <w:t>La</w:t>
      </w:r>
      <w:r>
        <w:rPr>
          <w:spacing w:val="1"/>
        </w:rPr>
        <w:t> </w:t>
      </w:r>
      <w:r>
        <w:rPr/>
        <w:t>Fundación</w:t>
      </w:r>
      <w:r>
        <w:rPr>
          <w:spacing w:val="1"/>
        </w:rPr>
        <w:t> </w:t>
      </w:r>
      <w:r>
        <w:rPr/>
        <w:t>”la</w:t>
      </w:r>
      <w:r>
        <w:rPr>
          <w:spacing w:val="1"/>
        </w:rPr>
        <w:t> </w:t>
      </w:r>
      <w:r>
        <w:rPr/>
        <w:t>Caixa”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Fundación</w:t>
      </w:r>
      <w:r>
        <w:rPr>
          <w:spacing w:val="1"/>
        </w:rPr>
        <w:t> </w:t>
      </w:r>
      <w:r>
        <w:rPr/>
        <w:t>CajaCanarias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mencionar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Proyecto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divulgar</w:t>
      </w:r>
      <w:r>
        <w:rPr>
          <w:spacing w:val="1"/>
        </w:rPr>
        <w:t> </w:t>
      </w:r>
      <w:r>
        <w:rPr/>
        <w:t>su</w:t>
      </w:r>
      <w:r>
        <w:rPr>
          <w:spacing w:val="-55"/>
        </w:rPr>
        <w:t> </w:t>
      </w:r>
      <w:r>
        <w:rPr/>
        <w:t>contenido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su</w:t>
      </w:r>
      <w:r>
        <w:rPr>
          <w:spacing w:val="-9"/>
        </w:rPr>
        <w:t> </w:t>
      </w:r>
      <w:r>
        <w:rPr/>
        <w:t>memoria</w:t>
      </w:r>
      <w:r>
        <w:rPr>
          <w:spacing w:val="-8"/>
        </w:rPr>
        <w:t> </w:t>
      </w:r>
      <w:r>
        <w:rPr/>
        <w:t>anual</w:t>
      </w:r>
      <w:r>
        <w:rPr>
          <w:spacing w:val="-9"/>
        </w:rPr>
        <w:t> </w:t>
      </w:r>
      <w:r>
        <w:rPr/>
        <w:t>y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otros</w:t>
      </w:r>
      <w:r>
        <w:rPr>
          <w:spacing w:val="-8"/>
        </w:rPr>
        <w:t> </w:t>
      </w:r>
      <w:r>
        <w:rPr/>
        <w:t>medios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divulgación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sus</w:t>
      </w:r>
      <w:r>
        <w:rPr>
          <w:spacing w:val="-9"/>
        </w:rPr>
        <w:t> </w:t>
      </w:r>
      <w:r>
        <w:rPr/>
        <w:t>actividades</w:t>
      </w:r>
      <w:r>
        <w:rPr>
          <w:spacing w:val="-9"/>
        </w:rPr>
        <w:t> </w:t>
      </w:r>
      <w:r>
        <w:rPr/>
        <w:t>(incluido</w:t>
      </w:r>
      <w:r>
        <w:rPr>
          <w:spacing w:val="-8"/>
        </w:rPr>
        <w:t> </w:t>
      </w:r>
      <w:r>
        <w:rPr/>
        <w:t>Internet).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1"/>
        <w:spacing w:before="209"/>
        <w:jc w:val="left"/>
      </w:pPr>
      <w:r>
        <w:rPr/>
        <w:t>Sexto.</w:t>
      </w:r>
      <w:r>
        <w:rPr>
          <w:spacing w:val="-1"/>
        </w:rPr>
        <w:t> </w:t>
      </w:r>
      <w:r>
        <w:rPr/>
        <w:t>Cesión</w:t>
      </w:r>
    </w:p>
    <w:p>
      <w:pPr>
        <w:pStyle w:val="BodyText"/>
        <w:spacing w:before="1"/>
        <w:rPr>
          <w:b/>
        </w:rPr>
      </w:pPr>
    </w:p>
    <w:p>
      <w:pPr>
        <w:pStyle w:val="BodyText"/>
        <w:spacing w:before="1"/>
        <w:ind w:left="104"/>
      </w:pPr>
      <w:r>
        <w:rPr/>
        <w:t>Este</w:t>
      </w:r>
      <w:r>
        <w:rPr>
          <w:spacing w:val="25"/>
        </w:rPr>
        <w:t> </w:t>
      </w:r>
      <w:r>
        <w:rPr/>
        <w:t>convenio</w:t>
      </w:r>
      <w:r>
        <w:rPr>
          <w:spacing w:val="24"/>
        </w:rPr>
        <w:t> </w:t>
      </w:r>
      <w:r>
        <w:rPr/>
        <w:t>es</w:t>
      </w:r>
      <w:r>
        <w:rPr>
          <w:spacing w:val="17"/>
        </w:rPr>
        <w:t> </w:t>
      </w:r>
      <w:r>
        <w:rPr/>
        <w:t>personal</w:t>
      </w:r>
      <w:r>
        <w:rPr>
          <w:spacing w:val="16"/>
        </w:rPr>
        <w:t> </w:t>
      </w:r>
      <w:r>
        <w:rPr/>
        <w:t>entre</w:t>
      </w:r>
      <w:r>
        <w:rPr>
          <w:spacing w:val="26"/>
        </w:rPr>
        <w:t> </w:t>
      </w:r>
      <w:r>
        <w:rPr/>
        <w:t>las</w:t>
      </w:r>
      <w:r>
        <w:rPr>
          <w:spacing w:val="20"/>
        </w:rPr>
        <w:t> </w:t>
      </w:r>
      <w:r>
        <w:rPr/>
        <w:t>partes</w:t>
      </w:r>
      <w:r>
        <w:rPr>
          <w:spacing w:val="24"/>
        </w:rPr>
        <w:t> </w:t>
      </w:r>
      <w:r>
        <w:rPr/>
        <w:t>y</w:t>
      </w:r>
      <w:r>
        <w:rPr>
          <w:spacing w:val="26"/>
        </w:rPr>
        <w:t> </w:t>
      </w:r>
      <w:r>
        <w:rPr/>
        <w:t>no</w:t>
      </w:r>
      <w:r>
        <w:rPr>
          <w:spacing w:val="29"/>
        </w:rPr>
        <w:t> </w:t>
      </w:r>
      <w:r>
        <w:rPr/>
        <w:t>podrá</w:t>
      </w:r>
      <w:r>
        <w:rPr>
          <w:spacing w:val="18"/>
        </w:rPr>
        <w:t> </w:t>
      </w:r>
      <w:r>
        <w:rPr/>
        <w:t>ser</w:t>
      </w:r>
      <w:r>
        <w:rPr>
          <w:spacing w:val="16"/>
        </w:rPr>
        <w:t> </w:t>
      </w:r>
      <w:r>
        <w:rPr/>
        <w:t>cedido,</w:t>
      </w:r>
      <w:r>
        <w:rPr>
          <w:spacing w:val="2"/>
        </w:rPr>
        <w:t> </w:t>
      </w:r>
      <w:r>
        <w:rPr/>
        <w:t>total</w:t>
      </w:r>
      <w:r>
        <w:rPr>
          <w:spacing w:val="12"/>
        </w:rPr>
        <w:t> </w:t>
      </w:r>
      <w:r>
        <w:rPr/>
        <w:t>o</w:t>
      </w:r>
      <w:r>
        <w:rPr>
          <w:spacing w:val="6"/>
        </w:rPr>
        <w:t> </w:t>
      </w:r>
      <w:r>
        <w:rPr/>
        <w:t>parcialmente,</w:t>
      </w:r>
      <w:r>
        <w:rPr>
          <w:spacing w:val="11"/>
        </w:rPr>
        <w:t> </w:t>
      </w:r>
      <w:r>
        <w:rPr/>
        <w:t>por</w:t>
      </w:r>
      <w:r>
        <w:rPr>
          <w:spacing w:val="13"/>
        </w:rPr>
        <w:t> </w:t>
      </w:r>
      <w:r>
        <w:rPr/>
        <w:t>ninguna</w:t>
      </w:r>
      <w:r>
        <w:rPr>
          <w:spacing w:val="10"/>
        </w:rPr>
        <w:t> </w:t>
      </w:r>
      <w:r>
        <w:rPr/>
        <w:t>de</w:t>
      </w:r>
      <w:r>
        <w:rPr>
          <w:spacing w:val="-54"/>
        </w:rPr>
        <w:t> </w:t>
      </w:r>
      <w:r>
        <w:rPr/>
        <w:t>éstas</w:t>
      </w:r>
      <w:r>
        <w:rPr>
          <w:spacing w:val="-2"/>
        </w:rPr>
        <w:t> </w:t>
      </w:r>
      <w:r>
        <w:rPr/>
        <w:t>sin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consentimiento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escrito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otra</w:t>
      </w:r>
      <w:r>
        <w:rPr>
          <w:spacing w:val="-2"/>
        </w:rPr>
        <w:t> </w:t>
      </w:r>
      <w:r>
        <w:rPr/>
        <w:t>parte.</w:t>
      </w:r>
    </w:p>
    <w:p>
      <w:pPr>
        <w:spacing w:after="0"/>
        <w:sectPr>
          <w:pgSz w:w="11900" w:h="16840"/>
          <w:pgMar w:header="0" w:footer="360" w:top="740" w:bottom="940" w:left="460" w:right="440"/>
        </w:sectPr>
      </w:pPr>
    </w:p>
    <w:p>
      <w:pPr>
        <w:pStyle w:val="BodyText"/>
        <w:rPr>
          <w:sz w:val="17"/>
        </w:rPr>
      </w:pPr>
    </w:p>
    <w:p>
      <w:pPr>
        <w:pStyle w:val="Heading1"/>
        <w:spacing w:before="96"/>
        <w:jc w:val="left"/>
      </w:pPr>
      <w:r>
        <w:rPr/>
        <w:t>Séptimo. Tratamiento de</w:t>
      </w:r>
      <w:r>
        <w:rPr>
          <w:spacing w:val="1"/>
        </w:rPr>
        <w:t> </w:t>
      </w:r>
      <w:r>
        <w:rPr/>
        <w:t>datos de carácter</w:t>
      </w:r>
      <w:r>
        <w:rPr>
          <w:spacing w:val="1"/>
        </w:rPr>
        <w:t> </w:t>
      </w:r>
      <w:r>
        <w:rPr/>
        <w:t>personal</w:t>
      </w:r>
    </w:p>
    <w:p>
      <w:pPr>
        <w:pStyle w:val="BodyText"/>
        <w:spacing w:before="1"/>
        <w:rPr>
          <w:b/>
        </w:rPr>
      </w:pPr>
    </w:p>
    <w:p>
      <w:pPr>
        <w:pStyle w:val="ListParagraph"/>
        <w:numPr>
          <w:ilvl w:val="1"/>
          <w:numId w:val="3"/>
        </w:numPr>
        <w:tabs>
          <w:tab w:pos="567" w:val="left" w:leader="none"/>
        </w:tabs>
        <w:spacing w:line="240" w:lineRule="auto" w:before="1" w:after="0"/>
        <w:ind w:left="104" w:right="116" w:firstLine="0"/>
        <w:jc w:val="both"/>
        <w:rPr>
          <w:sz w:val="23"/>
        </w:rPr>
      </w:pPr>
      <w:r>
        <w:rPr>
          <w:sz w:val="23"/>
        </w:rPr>
        <w:t>Los datos personales incluidos en este Convenio (datos de los intervinientes) serán tratados por la</w:t>
      </w:r>
      <w:r>
        <w:rPr>
          <w:spacing w:val="1"/>
          <w:sz w:val="23"/>
        </w:rPr>
        <w:t> </w:t>
      </w:r>
      <w:r>
        <w:rPr>
          <w:sz w:val="23"/>
        </w:rPr>
        <w:t>otra Parte con la finalidad de gestionar la relación de colaboración, siendo la base del tratamiento el</w:t>
      </w:r>
      <w:r>
        <w:rPr>
          <w:spacing w:val="1"/>
          <w:sz w:val="23"/>
        </w:rPr>
        <w:t> </w:t>
      </w:r>
      <w:r>
        <w:rPr>
          <w:sz w:val="23"/>
        </w:rPr>
        <w:t>cumplimiento de dicha relación y se conservarán durante todo el tiempo en que ésta subsista y aún</w:t>
      </w:r>
      <w:r>
        <w:rPr>
          <w:spacing w:val="1"/>
          <w:sz w:val="23"/>
        </w:rPr>
        <w:t> </w:t>
      </w:r>
      <w:r>
        <w:rPr>
          <w:sz w:val="23"/>
        </w:rPr>
        <w:t>después, hasta que prescriban las eventuales responsabilidades derivadas de ella. Finalizados dichos</w:t>
      </w:r>
      <w:r>
        <w:rPr>
          <w:spacing w:val="1"/>
          <w:sz w:val="23"/>
        </w:rPr>
        <w:t> </w:t>
      </w:r>
      <w:r>
        <w:rPr>
          <w:spacing w:val="-1"/>
          <w:sz w:val="23"/>
        </w:rPr>
        <w:t>plazos </w:t>
      </w:r>
      <w:r>
        <w:rPr>
          <w:sz w:val="23"/>
        </w:rPr>
        <w:t>de prescripción, los datos serán eliminados o, alternativamente, anonimizados. Los intervinientes</w:t>
      </w:r>
      <w:r>
        <w:rPr>
          <w:spacing w:val="-55"/>
          <w:sz w:val="23"/>
        </w:rPr>
        <w:t> </w:t>
      </w:r>
      <w:r>
        <w:rPr>
          <w:sz w:val="23"/>
        </w:rPr>
        <w:t>se</w:t>
      </w:r>
      <w:r>
        <w:rPr>
          <w:spacing w:val="-2"/>
          <w:sz w:val="23"/>
        </w:rPr>
        <w:t> </w:t>
      </w:r>
      <w:r>
        <w:rPr>
          <w:sz w:val="23"/>
        </w:rPr>
        <w:t>dan</w:t>
      </w:r>
      <w:r>
        <w:rPr>
          <w:spacing w:val="-1"/>
          <w:sz w:val="23"/>
        </w:rPr>
        <w:t> </w:t>
      </w:r>
      <w:r>
        <w:rPr>
          <w:sz w:val="23"/>
        </w:rPr>
        <w:t>por</w:t>
      </w:r>
      <w:r>
        <w:rPr>
          <w:spacing w:val="-2"/>
          <w:sz w:val="23"/>
        </w:rPr>
        <w:t> </w:t>
      </w:r>
      <w:r>
        <w:rPr>
          <w:sz w:val="23"/>
        </w:rPr>
        <w:t>informados</w:t>
      </w:r>
      <w:r>
        <w:rPr>
          <w:spacing w:val="-1"/>
          <w:sz w:val="23"/>
        </w:rPr>
        <w:t> </w:t>
      </w:r>
      <w:r>
        <w:rPr>
          <w:sz w:val="23"/>
        </w:rPr>
        <w:t>de</w:t>
      </w:r>
      <w:r>
        <w:rPr>
          <w:spacing w:val="-1"/>
          <w:sz w:val="23"/>
        </w:rPr>
        <w:t> </w:t>
      </w:r>
      <w:r>
        <w:rPr>
          <w:sz w:val="23"/>
        </w:rPr>
        <w:t>lo</w:t>
      </w:r>
      <w:r>
        <w:rPr>
          <w:spacing w:val="-2"/>
          <w:sz w:val="23"/>
        </w:rPr>
        <w:t> </w:t>
      </w:r>
      <w:r>
        <w:rPr>
          <w:sz w:val="23"/>
        </w:rPr>
        <w:t>siguiente:</w:t>
      </w:r>
    </w:p>
    <w:p>
      <w:pPr>
        <w:pStyle w:val="BodyText"/>
        <w:spacing w:before="6"/>
        <w:rPr>
          <w:sz w:val="15"/>
        </w:rPr>
      </w:pPr>
    </w:p>
    <w:p>
      <w:pPr>
        <w:pStyle w:val="ListParagraph"/>
        <w:numPr>
          <w:ilvl w:val="2"/>
          <w:numId w:val="3"/>
        </w:numPr>
        <w:tabs>
          <w:tab w:pos="721" w:val="left" w:leader="none"/>
        </w:tabs>
        <w:spacing w:line="235" w:lineRule="auto" w:before="96" w:after="0"/>
        <w:ind w:left="720" w:right="116" w:hanging="339"/>
        <w:jc w:val="both"/>
        <w:rPr>
          <w:sz w:val="23"/>
        </w:rPr>
      </w:pPr>
      <w:r>
        <w:rPr>
          <w:position w:val="2"/>
          <w:sz w:val="23"/>
        </w:rPr>
        <w:t>Los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respectivos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Responsables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del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tratamiento de datos de carácter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personal, son las partes</w:t>
      </w:r>
      <w:r>
        <w:rPr>
          <w:spacing w:val="1"/>
          <w:position w:val="2"/>
          <w:sz w:val="23"/>
        </w:rPr>
        <w:t> </w:t>
      </w:r>
      <w:r>
        <w:rPr>
          <w:sz w:val="23"/>
        </w:rPr>
        <w:t>firmantes y los datos de contacto del delegado de protección de datos (DPD) o del responsable de</w:t>
      </w:r>
      <w:r>
        <w:rPr>
          <w:spacing w:val="1"/>
          <w:sz w:val="23"/>
        </w:rPr>
        <w:t> </w:t>
      </w:r>
      <w:r>
        <w:rPr>
          <w:sz w:val="23"/>
        </w:rPr>
        <w:t>seguridad</w:t>
      </w:r>
      <w:r>
        <w:rPr>
          <w:spacing w:val="-2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cada</w:t>
      </w:r>
      <w:r>
        <w:rPr>
          <w:spacing w:val="-2"/>
          <w:sz w:val="23"/>
        </w:rPr>
        <w:t> </w:t>
      </w:r>
      <w:r>
        <w:rPr>
          <w:sz w:val="23"/>
        </w:rPr>
        <w:t>una</w:t>
      </w:r>
      <w:r>
        <w:rPr>
          <w:spacing w:val="-2"/>
          <w:sz w:val="23"/>
        </w:rPr>
        <w:t> </w:t>
      </w:r>
      <w:r>
        <w:rPr>
          <w:sz w:val="23"/>
        </w:rPr>
        <w:t>de</w:t>
      </w:r>
      <w:r>
        <w:rPr>
          <w:spacing w:val="-1"/>
          <w:sz w:val="23"/>
        </w:rPr>
        <w:t> </w:t>
      </w:r>
      <w:r>
        <w:rPr>
          <w:sz w:val="23"/>
        </w:rPr>
        <w:t>ellas</w:t>
      </w:r>
      <w:r>
        <w:rPr>
          <w:spacing w:val="-2"/>
          <w:sz w:val="23"/>
        </w:rPr>
        <w:t> </w:t>
      </w:r>
      <w:r>
        <w:rPr>
          <w:sz w:val="23"/>
        </w:rPr>
        <w:t>son</w:t>
      </w:r>
      <w:r>
        <w:rPr>
          <w:spacing w:val="-2"/>
          <w:sz w:val="23"/>
        </w:rPr>
        <w:t> </w:t>
      </w:r>
      <w:r>
        <w:rPr>
          <w:sz w:val="23"/>
        </w:rPr>
        <w:t>los</w:t>
      </w:r>
      <w:r>
        <w:rPr>
          <w:spacing w:val="-2"/>
          <w:sz w:val="23"/>
        </w:rPr>
        <w:t> </w:t>
      </w:r>
      <w:r>
        <w:rPr>
          <w:sz w:val="23"/>
        </w:rPr>
        <w:t>siguientes:</w:t>
      </w:r>
    </w:p>
    <w:p>
      <w:pPr>
        <w:pStyle w:val="BodyText"/>
        <w:ind w:left="1335"/>
      </w:pPr>
      <w:r>
        <w:rPr/>
        <w:pict>
          <v:group style="position:absolute;margin-left:78.624367pt;margin-top:5.92663pt;width:3.85pt;height:3.85pt;mso-position-horizontal-relative:page;mso-position-vertical-relative:paragraph;z-index:15735296" coordorigin="1572,119" coordsize="77,77">
            <v:shape style="position:absolute;left:1580;top:126;width:62;height:62" coordorigin="1580,126" coordsize="62,62" path="m1611,188l1599,185,1589,179,1583,169,1580,157,1583,145,1589,135,1599,129,1611,126,1623,129,1633,135,1639,145,1642,157,1639,169,1633,179,1623,185,1611,188xe" filled="true" fillcolor="#000000" stroked="false">
              <v:path arrowok="t"/>
              <v:fill type="solid"/>
            </v:shape>
            <v:shape style="position:absolute;left:1580;top:126;width:62;height:62" coordorigin="1580,126" coordsize="62,62" path="m1611,126l1623,129,1633,135,1639,145,1642,157,1639,169,1633,179,1623,185,1611,188,1599,185,1589,179,1583,169,1580,157,1583,145,1589,135,1599,129,1611,126xe" filled="false" stroked="true" strokeweight=".76933pt" strokecolor="#00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78.624367pt;margin-top:33.622509pt;width:3.85pt;height:3.85pt;mso-position-horizontal-relative:page;mso-position-vertical-relative:paragraph;z-index:15735808" coordorigin="1572,672" coordsize="77,77">
            <v:shape style="position:absolute;left:1580;top:680;width:62;height:62" coordorigin="1580,680" coordsize="62,62" path="m1611,742l1599,739,1589,733,1583,723,1580,711,1583,699,1589,689,1599,683,1611,680,1623,683,1633,689,1639,699,1642,711,1639,723,1633,733,1623,739,1611,742xe" filled="true" fillcolor="#000000" stroked="false">
              <v:path arrowok="t"/>
              <v:fill type="solid"/>
            </v:shape>
            <v:shape style="position:absolute;left:1580;top:680;width:62;height:62" coordorigin="1580,680" coordsize="62,62" path="m1611,680l1623,683,1633,689,1639,699,1642,711,1639,723,1633,733,1623,739,1611,742,1599,739,1589,733,1583,723,1580,711,1583,699,1589,689,1599,683,1611,680xe" filled="false" stroked="true" strokeweight=".76933pt" strokecolor="#000000">
              <v:path arrowok="t"/>
              <v:stroke dashstyle="solid"/>
            </v:shape>
            <w10:wrap type="none"/>
          </v:group>
        </w:pict>
      </w:r>
      <w:r>
        <w:rPr/>
        <w:t>Datos</w:t>
      </w:r>
      <w:r>
        <w:rPr>
          <w:spacing w:val="16"/>
        </w:rPr>
        <w:t> </w:t>
      </w:r>
      <w:r>
        <w:rPr/>
        <w:t>del</w:t>
      </w:r>
      <w:r>
        <w:rPr>
          <w:spacing w:val="17"/>
        </w:rPr>
        <w:t> </w:t>
      </w:r>
      <w:r>
        <w:rPr/>
        <w:t>delegado</w:t>
      </w:r>
      <w:r>
        <w:rPr>
          <w:spacing w:val="11"/>
        </w:rPr>
        <w:t> </w:t>
      </w:r>
      <w:r>
        <w:rPr/>
        <w:t>de</w:t>
      </w:r>
      <w:r>
        <w:rPr>
          <w:spacing w:val="12"/>
        </w:rPr>
        <w:t> </w:t>
      </w:r>
      <w:r>
        <w:rPr/>
        <w:t>protección</w:t>
      </w:r>
      <w:r>
        <w:rPr>
          <w:spacing w:val="16"/>
        </w:rPr>
        <w:t> </w:t>
      </w:r>
      <w:r>
        <w:rPr/>
        <w:t>de</w:t>
      </w:r>
      <w:r>
        <w:rPr>
          <w:spacing w:val="12"/>
        </w:rPr>
        <w:t> </w:t>
      </w:r>
      <w:r>
        <w:rPr/>
        <w:t>datos</w:t>
      </w:r>
      <w:r>
        <w:rPr>
          <w:spacing w:val="7"/>
        </w:rPr>
        <w:t> </w:t>
      </w:r>
      <w:r>
        <w:rPr/>
        <w:t>de</w:t>
      </w:r>
      <w:r>
        <w:rPr>
          <w:spacing w:val="12"/>
        </w:rPr>
        <w:t> </w:t>
      </w:r>
      <w:r>
        <w:rPr/>
        <w:t>la</w:t>
      </w:r>
      <w:r>
        <w:rPr>
          <w:spacing w:val="6"/>
        </w:rPr>
        <w:t> </w:t>
      </w:r>
      <w:r>
        <w:rPr/>
        <w:t>Fundación</w:t>
      </w:r>
      <w:r>
        <w:rPr>
          <w:spacing w:val="7"/>
        </w:rPr>
        <w:t> </w:t>
      </w:r>
      <w:r>
        <w:rPr/>
        <w:t>“la</w:t>
      </w:r>
      <w:r>
        <w:rPr>
          <w:spacing w:val="16"/>
        </w:rPr>
        <w:t> </w:t>
      </w:r>
      <w:r>
        <w:rPr/>
        <w:t>Caixa”:</w:t>
      </w:r>
      <w:r>
        <w:rPr>
          <w:spacing w:val="16"/>
        </w:rPr>
        <w:t> </w:t>
      </w:r>
      <w:r>
        <w:rPr/>
        <w:t>E-mail:</w:t>
      </w:r>
      <w:r>
        <w:rPr>
          <w:spacing w:val="-55"/>
        </w:rPr>
        <w:t> </w:t>
      </w:r>
      <w:r>
        <w:rPr/>
        <w:t>dpd@fundacionlacaixa.org; Dirección postal: Avenida Diagonal 621 – 629, 08028 Barcelona.</w:t>
      </w:r>
      <w:r>
        <w:rPr>
          <w:spacing w:val="-55"/>
        </w:rPr>
        <w:t> </w:t>
      </w:r>
      <w:r>
        <w:rPr/>
        <w:t>Datos</w:t>
      </w:r>
      <w:r>
        <w:rPr>
          <w:spacing w:val="10"/>
        </w:rPr>
        <w:t> </w:t>
      </w:r>
      <w:r>
        <w:rPr/>
        <w:t>del</w:t>
      </w:r>
      <w:r>
        <w:rPr>
          <w:spacing w:val="12"/>
        </w:rPr>
        <w:t> </w:t>
      </w:r>
      <w:r>
        <w:rPr/>
        <w:t>delegado</w:t>
      </w:r>
      <w:r>
        <w:rPr>
          <w:spacing w:val="6"/>
        </w:rPr>
        <w:t> </w:t>
      </w:r>
      <w:r>
        <w:rPr/>
        <w:t>de</w:t>
      </w:r>
      <w:r>
        <w:rPr>
          <w:spacing w:val="7"/>
        </w:rPr>
        <w:t> </w:t>
      </w:r>
      <w:r>
        <w:rPr/>
        <w:t>protección</w:t>
      </w:r>
      <w:r>
        <w:rPr>
          <w:spacing w:val="11"/>
        </w:rPr>
        <w:t> </w:t>
      </w:r>
      <w:r>
        <w:rPr/>
        <w:t>de</w:t>
      </w:r>
      <w:r>
        <w:rPr>
          <w:spacing w:val="7"/>
        </w:rPr>
        <w:t> </w:t>
      </w:r>
      <w:r>
        <w:rPr/>
        <w:t>datos</w:t>
      </w:r>
      <w:r>
        <w:rPr>
          <w:spacing w:val="-12"/>
        </w:rPr>
        <w:t> </w:t>
      </w:r>
      <w:r>
        <w:rPr/>
        <w:t>o,</w:t>
      </w:r>
      <w:r>
        <w:rPr>
          <w:spacing w:val="-9"/>
        </w:rPr>
        <w:t> </w:t>
      </w:r>
      <w:r>
        <w:rPr/>
        <w:t>en</w:t>
      </w:r>
      <w:r>
        <w:rPr>
          <w:spacing w:val="-4"/>
        </w:rPr>
        <w:t> </w:t>
      </w:r>
      <w:r>
        <w:rPr/>
        <w:t>su</w:t>
      </w:r>
      <w:r>
        <w:rPr>
          <w:spacing w:val="-1"/>
        </w:rPr>
        <w:t> </w:t>
      </w:r>
      <w:r>
        <w:rPr/>
        <w:t>caso,</w:t>
      </w:r>
      <w:r>
        <w:rPr>
          <w:spacing w:val="-4"/>
        </w:rPr>
        <w:t> </w:t>
      </w:r>
      <w:r>
        <w:rPr/>
        <w:t>del</w:t>
      </w:r>
      <w:r>
        <w:rPr>
          <w:spacing w:val="-2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de</w:t>
      </w:r>
      <w:r>
        <w:rPr>
          <w:spacing w:val="-7"/>
        </w:rPr>
        <w:t> </w:t>
      </w:r>
      <w:r>
        <w:rPr/>
        <w:t>seguridad</w:t>
      </w:r>
      <w:r>
        <w:rPr>
          <w:spacing w:val="-2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54"/>
        </w:rPr>
        <w:t> </w:t>
      </w:r>
      <w:r>
        <w:rPr/>
        <w:t>Entidad:</w:t>
      </w:r>
      <w:r>
        <w:rPr>
          <w:spacing w:val="-3"/>
        </w:rPr>
        <w:t> </w:t>
      </w:r>
      <w:r>
        <w:rPr/>
        <w:t>Dirección</w:t>
      </w:r>
      <w:r>
        <w:rPr>
          <w:spacing w:val="-2"/>
        </w:rPr>
        <w:t> </w:t>
      </w:r>
      <w:r>
        <w:rPr/>
        <w:t>postal</w:t>
      </w:r>
      <w:r>
        <w:rPr>
          <w:spacing w:val="-2"/>
        </w:rPr>
        <w:t> </w:t>
      </w:r>
      <w:r>
        <w:rPr/>
        <w:t>indicada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encabezamiento.</w:t>
      </w:r>
    </w:p>
    <w:p>
      <w:pPr>
        <w:pStyle w:val="ListParagraph"/>
        <w:numPr>
          <w:ilvl w:val="2"/>
          <w:numId w:val="3"/>
        </w:numPr>
        <w:tabs>
          <w:tab w:pos="721" w:val="left" w:leader="none"/>
        </w:tabs>
        <w:spacing w:line="228" w:lineRule="auto" w:before="9" w:after="0"/>
        <w:ind w:left="720" w:right="123" w:hanging="339"/>
        <w:jc w:val="both"/>
        <w:rPr>
          <w:sz w:val="23"/>
        </w:rPr>
      </w:pPr>
      <w:r>
        <w:rPr>
          <w:position w:val="2"/>
          <w:sz w:val="23"/>
        </w:rPr>
        <w:t>Los datos personales de los intervinientes no serán cedidos a terceras Entidades, ni serán objeto</w:t>
      </w:r>
      <w:r>
        <w:rPr>
          <w:spacing w:val="1"/>
          <w:position w:val="2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decisiones</w:t>
      </w:r>
      <w:r>
        <w:rPr>
          <w:spacing w:val="-1"/>
          <w:sz w:val="23"/>
        </w:rPr>
        <w:t> </w:t>
      </w:r>
      <w:r>
        <w:rPr>
          <w:sz w:val="23"/>
        </w:rPr>
        <w:t>automatizadas.</w:t>
      </w:r>
    </w:p>
    <w:p>
      <w:pPr>
        <w:pStyle w:val="ListParagraph"/>
        <w:numPr>
          <w:ilvl w:val="2"/>
          <w:numId w:val="3"/>
        </w:numPr>
        <w:tabs>
          <w:tab w:pos="721" w:val="left" w:leader="none"/>
        </w:tabs>
        <w:spacing w:line="237" w:lineRule="auto" w:before="1" w:after="0"/>
        <w:ind w:left="720" w:right="118" w:hanging="339"/>
        <w:jc w:val="both"/>
        <w:rPr>
          <w:sz w:val="23"/>
        </w:rPr>
      </w:pPr>
      <w:r>
        <w:rPr>
          <w:position w:val="2"/>
          <w:sz w:val="23"/>
        </w:rPr>
        <w:t>En el caso de que las Partes precisaran contratar los servicios de proveedores ubicados en países</w:t>
      </w:r>
      <w:r>
        <w:rPr>
          <w:spacing w:val="1"/>
          <w:position w:val="2"/>
          <w:sz w:val="23"/>
        </w:rPr>
        <w:t> </w:t>
      </w:r>
      <w:r>
        <w:rPr>
          <w:sz w:val="23"/>
        </w:rPr>
        <w:t>que no disponen de normativa equivalente a la europea para el tratamiento de sus datos, dicha</w:t>
      </w:r>
      <w:r>
        <w:rPr>
          <w:spacing w:val="1"/>
          <w:sz w:val="23"/>
        </w:rPr>
        <w:t> </w:t>
      </w:r>
      <w:r>
        <w:rPr>
          <w:sz w:val="23"/>
        </w:rPr>
        <w:t>contratación</w:t>
      </w:r>
      <w:r>
        <w:rPr>
          <w:spacing w:val="1"/>
          <w:sz w:val="23"/>
        </w:rPr>
        <w:t> </w:t>
      </w:r>
      <w:r>
        <w:rPr>
          <w:sz w:val="23"/>
        </w:rPr>
        <w:t>se</w:t>
      </w:r>
      <w:r>
        <w:rPr>
          <w:spacing w:val="1"/>
          <w:sz w:val="23"/>
        </w:rPr>
        <w:t> </w:t>
      </w:r>
      <w:r>
        <w:rPr>
          <w:sz w:val="23"/>
        </w:rPr>
        <w:t>realizaría</w:t>
      </w:r>
      <w:r>
        <w:rPr>
          <w:spacing w:val="1"/>
          <w:sz w:val="23"/>
        </w:rPr>
        <w:t> </w:t>
      </w:r>
      <w:r>
        <w:rPr>
          <w:sz w:val="23"/>
        </w:rPr>
        <w:t>previo</w:t>
      </w:r>
      <w:r>
        <w:rPr>
          <w:spacing w:val="1"/>
          <w:sz w:val="23"/>
        </w:rPr>
        <w:t> </w:t>
      </w:r>
      <w:r>
        <w:rPr>
          <w:sz w:val="23"/>
        </w:rPr>
        <w:t>cumplimiento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todos</w:t>
      </w:r>
      <w:r>
        <w:rPr>
          <w:spacing w:val="1"/>
          <w:sz w:val="23"/>
        </w:rPr>
        <w:t> </w:t>
      </w:r>
      <w:r>
        <w:rPr>
          <w:sz w:val="23"/>
        </w:rPr>
        <w:t>los</w:t>
      </w:r>
      <w:r>
        <w:rPr>
          <w:spacing w:val="1"/>
          <w:sz w:val="23"/>
        </w:rPr>
        <w:t> </w:t>
      </w:r>
      <w:r>
        <w:rPr>
          <w:sz w:val="23"/>
        </w:rPr>
        <w:t>requisitos</w:t>
      </w:r>
      <w:r>
        <w:rPr>
          <w:spacing w:val="1"/>
          <w:sz w:val="23"/>
        </w:rPr>
        <w:t> </w:t>
      </w:r>
      <w:r>
        <w:rPr>
          <w:sz w:val="23"/>
        </w:rPr>
        <w:t>establecidos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la</w:t>
      </w:r>
      <w:r>
        <w:rPr>
          <w:spacing w:val="1"/>
          <w:sz w:val="23"/>
        </w:rPr>
        <w:t> </w:t>
      </w:r>
      <w:r>
        <w:rPr>
          <w:sz w:val="23"/>
        </w:rPr>
        <w:t>normativa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protección</w:t>
      </w:r>
      <w:r>
        <w:rPr>
          <w:spacing w:val="1"/>
          <w:sz w:val="23"/>
        </w:rPr>
        <w:t> </w:t>
      </w:r>
      <w:r>
        <w:rPr>
          <w:sz w:val="23"/>
        </w:rPr>
        <w:t>de datos, y aplicando</w:t>
      </w:r>
      <w:r>
        <w:rPr>
          <w:spacing w:val="1"/>
          <w:sz w:val="23"/>
        </w:rPr>
        <w:t> </w:t>
      </w:r>
      <w:r>
        <w:rPr>
          <w:sz w:val="23"/>
        </w:rPr>
        <w:t>las garantías y salvaguardas necesarias para</w:t>
      </w:r>
      <w:r>
        <w:rPr>
          <w:spacing w:val="1"/>
          <w:sz w:val="23"/>
        </w:rPr>
        <w:t> </w:t>
      </w:r>
      <w:r>
        <w:rPr>
          <w:sz w:val="23"/>
        </w:rPr>
        <w:t>preservar su privacidad. Para más información pueden contactar con los delegados de protección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-5"/>
          <w:sz w:val="23"/>
        </w:rPr>
        <w:t> </w:t>
      </w:r>
      <w:r>
        <w:rPr>
          <w:sz w:val="23"/>
        </w:rPr>
        <w:t>datos</w:t>
      </w:r>
      <w:r>
        <w:rPr>
          <w:spacing w:val="-5"/>
          <w:sz w:val="23"/>
        </w:rPr>
        <w:t> </w:t>
      </w:r>
      <w:r>
        <w:rPr>
          <w:sz w:val="23"/>
        </w:rPr>
        <w:t>o,</w:t>
      </w:r>
      <w:r>
        <w:rPr>
          <w:spacing w:val="-4"/>
          <w:sz w:val="23"/>
        </w:rPr>
        <w:t> </w:t>
      </w:r>
      <w:r>
        <w:rPr>
          <w:sz w:val="23"/>
        </w:rPr>
        <w:t>en</w:t>
      </w:r>
      <w:r>
        <w:rPr>
          <w:spacing w:val="-5"/>
          <w:sz w:val="23"/>
        </w:rPr>
        <w:t> </w:t>
      </w:r>
      <w:r>
        <w:rPr>
          <w:sz w:val="23"/>
        </w:rPr>
        <w:t>su</w:t>
      </w:r>
      <w:r>
        <w:rPr>
          <w:spacing w:val="-4"/>
          <w:sz w:val="23"/>
        </w:rPr>
        <w:t> </w:t>
      </w:r>
      <w:r>
        <w:rPr>
          <w:sz w:val="23"/>
        </w:rPr>
        <w:t>caso,</w:t>
      </w:r>
      <w:r>
        <w:rPr>
          <w:spacing w:val="-5"/>
          <w:sz w:val="23"/>
        </w:rPr>
        <w:t> </w:t>
      </w:r>
      <w:r>
        <w:rPr>
          <w:sz w:val="23"/>
        </w:rPr>
        <w:t>el</w:t>
      </w:r>
      <w:r>
        <w:rPr>
          <w:spacing w:val="-4"/>
          <w:sz w:val="23"/>
        </w:rPr>
        <w:t> </w:t>
      </w:r>
      <w:r>
        <w:rPr>
          <w:sz w:val="23"/>
        </w:rPr>
        <w:t>responsable</w:t>
      </w:r>
      <w:r>
        <w:rPr>
          <w:spacing w:val="-5"/>
          <w:sz w:val="23"/>
        </w:rPr>
        <w:t> </w:t>
      </w:r>
      <w:r>
        <w:rPr>
          <w:sz w:val="23"/>
        </w:rPr>
        <w:t>de</w:t>
      </w:r>
      <w:r>
        <w:rPr>
          <w:spacing w:val="-4"/>
          <w:sz w:val="23"/>
        </w:rPr>
        <w:t> </w:t>
      </w:r>
      <w:r>
        <w:rPr>
          <w:sz w:val="23"/>
        </w:rPr>
        <w:t>seguridad,</w:t>
      </w:r>
      <w:r>
        <w:rPr>
          <w:spacing w:val="-5"/>
          <w:sz w:val="23"/>
        </w:rPr>
        <w:t> </w:t>
      </w:r>
      <w:r>
        <w:rPr>
          <w:sz w:val="23"/>
        </w:rPr>
        <w:t>a</w:t>
      </w:r>
      <w:r>
        <w:rPr>
          <w:spacing w:val="-5"/>
          <w:sz w:val="23"/>
        </w:rPr>
        <w:t> </w:t>
      </w:r>
      <w:r>
        <w:rPr>
          <w:sz w:val="23"/>
        </w:rPr>
        <w:t>través</w:t>
      </w:r>
      <w:r>
        <w:rPr>
          <w:spacing w:val="-4"/>
          <w:sz w:val="23"/>
        </w:rPr>
        <w:t> </w:t>
      </w:r>
      <w:r>
        <w:rPr>
          <w:sz w:val="23"/>
        </w:rPr>
        <w:t>de</w:t>
      </w:r>
      <w:r>
        <w:rPr>
          <w:spacing w:val="-5"/>
          <w:sz w:val="23"/>
        </w:rPr>
        <w:t> </w:t>
      </w:r>
      <w:r>
        <w:rPr>
          <w:sz w:val="23"/>
        </w:rPr>
        <w:t>las</w:t>
      </w:r>
      <w:r>
        <w:rPr>
          <w:spacing w:val="-4"/>
          <w:sz w:val="23"/>
        </w:rPr>
        <w:t> </w:t>
      </w:r>
      <w:r>
        <w:rPr>
          <w:sz w:val="23"/>
        </w:rPr>
        <w:t>direcciones</w:t>
      </w:r>
      <w:r>
        <w:rPr>
          <w:spacing w:val="-5"/>
          <w:sz w:val="23"/>
        </w:rPr>
        <w:t> </w:t>
      </w:r>
      <w:r>
        <w:rPr>
          <w:sz w:val="23"/>
        </w:rPr>
        <w:t>indicadas.</w:t>
      </w:r>
    </w:p>
    <w:p>
      <w:pPr>
        <w:pStyle w:val="ListParagraph"/>
        <w:numPr>
          <w:ilvl w:val="2"/>
          <w:numId w:val="3"/>
        </w:numPr>
        <w:tabs>
          <w:tab w:pos="721" w:val="left" w:leader="none"/>
        </w:tabs>
        <w:spacing w:line="237" w:lineRule="auto" w:before="2" w:after="0"/>
        <w:ind w:left="720" w:right="116" w:hanging="339"/>
        <w:jc w:val="both"/>
        <w:rPr>
          <w:sz w:val="23"/>
        </w:rPr>
      </w:pPr>
      <w:r>
        <w:rPr>
          <w:position w:val="2"/>
          <w:sz w:val="23"/>
        </w:rPr>
        <w:t>Tienen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derecho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a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acceder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a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sus datos personales, rectificar los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datos inexactos, solicitar</w:t>
      </w:r>
      <w:r>
        <w:rPr>
          <w:spacing w:val="1"/>
          <w:position w:val="2"/>
          <w:sz w:val="23"/>
        </w:rPr>
        <w:t> </w:t>
      </w:r>
      <w:r>
        <w:rPr>
          <w:position w:val="2"/>
          <w:sz w:val="23"/>
        </w:rPr>
        <w:t>su</w:t>
      </w:r>
      <w:r>
        <w:rPr>
          <w:spacing w:val="1"/>
          <w:position w:val="2"/>
          <w:sz w:val="23"/>
        </w:rPr>
        <w:t> </w:t>
      </w:r>
      <w:r>
        <w:rPr>
          <w:sz w:val="23"/>
        </w:rPr>
        <w:t>supresión</w:t>
      </w:r>
      <w:r>
        <w:rPr>
          <w:spacing w:val="1"/>
          <w:sz w:val="23"/>
        </w:rPr>
        <w:t> </w:t>
      </w:r>
      <w:r>
        <w:rPr>
          <w:sz w:val="23"/>
        </w:rPr>
        <w:t>cuando</w:t>
      </w:r>
      <w:r>
        <w:rPr>
          <w:spacing w:val="1"/>
          <w:sz w:val="23"/>
        </w:rPr>
        <w:t> </w:t>
      </w:r>
      <w:r>
        <w:rPr>
          <w:sz w:val="23"/>
        </w:rPr>
        <w:t>los</w:t>
      </w:r>
      <w:r>
        <w:rPr>
          <w:spacing w:val="1"/>
          <w:sz w:val="23"/>
        </w:rPr>
        <w:t> </w:t>
      </w:r>
      <w:r>
        <w:rPr>
          <w:sz w:val="23"/>
        </w:rPr>
        <w:t>datos</w:t>
      </w:r>
      <w:r>
        <w:rPr>
          <w:spacing w:val="1"/>
          <w:sz w:val="23"/>
        </w:rPr>
        <w:t> </w:t>
      </w:r>
      <w:r>
        <w:rPr>
          <w:sz w:val="23"/>
        </w:rPr>
        <w:t>ya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sean</w:t>
      </w:r>
      <w:r>
        <w:rPr>
          <w:spacing w:val="1"/>
          <w:sz w:val="23"/>
        </w:rPr>
        <w:t> </w:t>
      </w:r>
      <w:r>
        <w:rPr>
          <w:sz w:val="23"/>
        </w:rPr>
        <w:t>necesarios,</w:t>
      </w:r>
      <w:r>
        <w:rPr>
          <w:spacing w:val="1"/>
          <w:sz w:val="23"/>
        </w:rPr>
        <w:t> </w:t>
      </w:r>
      <w:r>
        <w:rPr>
          <w:sz w:val="23"/>
        </w:rPr>
        <w:t>solicitar</w:t>
      </w:r>
      <w:r>
        <w:rPr>
          <w:spacing w:val="1"/>
          <w:sz w:val="23"/>
        </w:rPr>
        <w:t> </w:t>
      </w:r>
      <w:r>
        <w:rPr>
          <w:sz w:val="23"/>
        </w:rPr>
        <w:t>la</w:t>
      </w:r>
      <w:r>
        <w:rPr>
          <w:spacing w:val="1"/>
          <w:sz w:val="23"/>
        </w:rPr>
        <w:t> </w:t>
      </w:r>
      <w:r>
        <w:rPr>
          <w:sz w:val="23"/>
        </w:rPr>
        <w:t>oposición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limitación</w:t>
      </w:r>
      <w:r>
        <w:rPr>
          <w:spacing w:val="1"/>
          <w:sz w:val="23"/>
        </w:rPr>
        <w:t> </w:t>
      </w:r>
      <w:r>
        <w:rPr>
          <w:sz w:val="23"/>
        </w:rPr>
        <w:t>del</w:t>
      </w:r>
      <w:r>
        <w:rPr>
          <w:spacing w:val="1"/>
          <w:sz w:val="23"/>
        </w:rPr>
        <w:t> </w:t>
      </w:r>
      <w:r>
        <w:rPr>
          <w:sz w:val="23"/>
        </w:rPr>
        <w:t>tratamiento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los</w:t>
      </w:r>
      <w:r>
        <w:rPr>
          <w:spacing w:val="1"/>
          <w:sz w:val="23"/>
        </w:rPr>
        <w:t> </w:t>
      </w:r>
      <w:r>
        <w:rPr>
          <w:sz w:val="23"/>
        </w:rPr>
        <w:t>mismos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solicitar</w:t>
      </w:r>
      <w:r>
        <w:rPr>
          <w:spacing w:val="1"/>
          <w:sz w:val="23"/>
        </w:rPr>
        <w:t> </w:t>
      </w:r>
      <w:r>
        <w:rPr>
          <w:sz w:val="23"/>
        </w:rPr>
        <w:t>su</w:t>
      </w:r>
      <w:r>
        <w:rPr>
          <w:spacing w:val="1"/>
          <w:sz w:val="23"/>
        </w:rPr>
        <w:t> </w:t>
      </w:r>
      <w:r>
        <w:rPr>
          <w:sz w:val="23"/>
        </w:rPr>
        <w:t>portabilidad,</w:t>
      </w:r>
      <w:r>
        <w:rPr>
          <w:spacing w:val="1"/>
          <w:sz w:val="23"/>
        </w:rPr>
        <w:t> </w:t>
      </w:r>
      <w:r>
        <w:rPr>
          <w:sz w:val="23"/>
        </w:rPr>
        <w:t>enviando</w:t>
      </w:r>
      <w:r>
        <w:rPr>
          <w:spacing w:val="1"/>
          <w:sz w:val="23"/>
        </w:rPr>
        <w:t> </w:t>
      </w:r>
      <w:r>
        <w:rPr>
          <w:sz w:val="23"/>
        </w:rPr>
        <w:t>un</w:t>
      </w:r>
      <w:r>
        <w:rPr>
          <w:spacing w:val="1"/>
          <w:sz w:val="23"/>
        </w:rPr>
        <w:t> </w:t>
      </w:r>
      <w:r>
        <w:rPr>
          <w:sz w:val="23"/>
        </w:rPr>
        <w:t>mensaje al delegado de</w:t>
      </w:r>
      <w:r>
        <w:rPr>
          <w:spacing w:val="1"/>
          <w:sz w:val="23"/>
        </w:rPr>
        <w:t> </w:t>
      </w:r>
      <w:r>
        <w:rPr>
          <w:sz w:val="23"/>
        </w:rPr>
        <w:t>protección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datos,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en</w:t>
      </w:r>
      <w:r>
        <w:rPr>
          <w:spacing w:val="1"/>
          <w:sz w:val="23"/>
        </w:rPr>
        <w:t> </w:t>
      </w:r>
      <w:r>
        <w:rPr>
          <w:sz w:val="23"/>
        </w:rPr>
        <w:t>su</w:t>
      </w:r>
      <w:r>
        <w:rPr>
          <w:spacing w:val="1"/>
          <w:sz w:val="23"/>
        </w:rPr>
        <w:t> </w:t>
      </w:r>
      <w:r>
        <w:rPr>
          <w:sz w:val="23"/>
        </w:rPr>
        <w:t>caso,</w:t>
      </w:r>
      <w:r>
        <w:rPr>
          <w:spacing w:val="1"/>
          <w:sz w:val="23"/>
        </w:rPr>
        <w:t> </w:t>
      </w:r>
      <w:r>
        <w:rPr>
          <w:sz w:val="23"/>
        </w:rPr>
        <w:t>al responsable</w:t>
      </w:r>
      <w:r>
        <w:rPr>
          <w:spacing w:val="1"/>
          <w:sz w:val="23"/>
        </w:rPr>
        <w:t> </w:t>
      </w:r>
      <w:r>
        <w:rPr>
          <w:sz w:val="23"/>
        </w:rPr>
        <w:t>de seguridad,</w:t>
      </w:r>
      <w:r>
        <w:rPr>
          <w:spacing w:val="1"/>
          <w:sz w:val="23"/>
        </w:rPr>
        <w:t> </w:t>
      </w:r>
      <w:r>
        <w:rPr>
          <w:sz w:val="23"/>
        </w:rPr>
        <w:t>según corresponda,</w:t>
      </w:r>
      <w:r>
        <w:rPr>
          <w:spacing w:val="1"/>
          <w:sz w:val="23"/>
        </w:rPr>
        <w:t> </w:t>
      </w:r>
      <w:r>
        <w:rPr>
          <w:sz w:val="23"/>
        </w:rPr>
        <w:t>en</w:t>
      </w:r>
      <w:r>
        <w:rPr>
          <w:spacing w:val="1"/>
          <w:sz w:val="23"/>
        </w:rPr>
        <w:t> </w:t>
      </w:r>
      <w:r>
        <w:rPr>
          <w:sz w:val="23"/>
        </w:rPr>
        <w:t>las</w:t>
      </w:r>
      <w:r>
        <w:rPr>
          <w:spacing w:val="1"/>
          <w:sz w:val="23"/>
        </w:rPr>
        <w:t> </w:t>
      </w:r>
      <w:r>
        <w:rPr>
          <w:sz w:val="23"/>
        </w:rPr>
        <w:t>direcciones</w:t>
      </w:r>
      <w:r>
        <w:rPr>
          <w:spacing w:val="-2"/>
          <w:sz w:val="23"/>
        </w:rPr>
        <w:t> </w:t>
      </w:r>
      <w:r>
        <w:rPr>
          <w:sz w:val="23"/>
        </w:rPr>
        <w:t>indicadas.</w:t>
      </w:r>
    </w:p>
    <w:p>
      <w:pPr>
        <w:pStyle w:val="ListParagraph"/>
        <w:numPr>
          <w:ilvl w:val="2"/>
          <w:numId w:val="3"/>
        </w:numPr>
        <w:tabs>
          <w:tab w:pos="721" w:val="left" w:leader="none"/>
        </w:tabs>
        <w:spacing w:line="235" w:lineRule="auto" w:before="1" w:after="0"/>
        <w:ind w:left="720" w:right="114" w:hanging="339"/>
        <w:jc w:val="both"/>
        <w:rPr>
          <w:sz w:val="23"/>
        </w:rPr>
      </w:pPr>
      <w:r>
        <w:rPr>
          <w:position w:val="2"/>
          <w:sz w:val="23"/>
        </w:rPr>
        <w:t>Si consideran que el tratamiento de sus datos personales vulnera la normativa, pueden presentar</w:t>
      </w:r>
      <w:r>
        <w:rPr>
          <w:spacing w:val="1"/>
          <w:position w:val="2"/>
          <w:sz w:val="23"/>
        </w:rPr>
        <w:t> </w:t>
      </w:r>
      <w:r>
        <w:rPr>
          <w:sz w:val="23"/>
        </w:rPr>
        <w:t>una</w:t>
      </w:r>
      <w:r>
        <w:rPr>
          <w:spacing w:val="1"/>
          <w:sz w:val="23"/>
        </w:rPr>
        <w:t> </w:t>
      </w:r>
      <w:r>
        <w:rPr>
          <w:sz w:val="23"/>
        </w:rPr>
        <w:t>reclamación</w:t>
      </w:r>
      <w:r>
        <w:rPr>
          <w:spacing w:val="1"/>
          <w:sz w:val="23"/>
        </w:rPr>
        <w:t> </w:t>
      </w:r>
      <w:r>
        <w:rPr>
          <w:sz w:val="23"/>
        </w:rPr>
        <w:t>al</w:t>
      </w:r>
      <w:r>
        <w:rPr>
          <w:spacing w:val="1"/>
          <w:sz w:val="23"/>
        </w:rPr>
        <w:t> </w:t>
      </w:r>
      <w:r>
        <w:rPr>
          <w:sz w:val="23"/>
        </w:rPr>
        <w:t>delegado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protección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datos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al</w:t>
      </w:r>
      <w:r>
        <w:rPr>
          <w:spacing w:val="1"/>
          <w:sz w:val="23"/>
        </w:rPr>
        <w:t> </w:t>
      </w:r>
      <w:r>
        <w:rPr>
          <w:sz w:val="23"/>
        </w:rPr>
        <w:t>responsable</w:t>
      </w:r>
      <w:r>
        <w:rPr>
          <w:spacing w:val="1"/>
          <w:sz w:val="23"/>
        </w:rPr>
        <w:t> </w:t>
      </w:r>
      <w:r>
        <w:rPr>
          <w:sz w:val="23"/>
        </w:rPr>
        <w:t>de seguridad,</w:t>
      </w:r>
      <w:r>
        <w:rPr>
          <w:spacing w:val="1"/>
          <w:sz w:val="23"/>
        </w:rPr>
        <w:t> </w:t>
      </w:r>
      <w:r>
        <w:rPr>
          <w:sz w:val="23"/>
        </w:rPr>
        <w:t>según</w:t>
      </w:r>
      <w:r>
        <w:rPr>
          <w:spacing w:val="1"/>
          <w:sz w:val="23"/>
        </w:rPr>
        <w:t> </w:t>
      </w:r>
      <w:r>
        <w:rPr>
          <w:sz w:val="23"/>
        </w:rPr>
        <w:t>corresponda,</w:t>
      </w:r>
      <w:r>
        <w:rPr>
          <w:spacing w:val="-3"/>
          <w:sz w:val="23"/>
        </w:rPr>
        <w:t> </w:t>
      </w:r>
      <w:r>
        <w:rPr>
          <w:sz w:val="23"/>
        </w:rPr>
        <w:t>o</w:t>
      </w:r>
      <w:r>
        <w:rPr>
          <w:spacing w:val="-2"/>
          <w:sz w:val="23"/>
        </w:rPr>
        <w:t> </w:t>
      </w:r>
      <w:r>
        <w:rPr>
          <w:sz w:val="23"/>
        </w:rPr>
        <w:t>ante</w:t>
      </w:r>
      <w:r>
        <w:rPr>
          <w:spacing w:val="-2"/>
          <w:sz w:val="23"/>
        </w:rPr>
        <w:t> </w:t>
      </w:r>
      <w:r>
        <w:rPr>
          <w:sz w:val="23"/>
        </w:rPr>
        <w:t>la</w:t>
      </w:r>
      <w:r>
        <w:rPr>
          <w:spacing w:val="-2"/>
          <w:sz w:val="23"/>
        </w:rPr>
        <w:t> </w:t>
      </w:r>
      <w:r>
        <w:rPr>
          <w:sz w:val="23"/>
        </w:rPr>
        <w:t>Agencia</w:t>
      </w:r>
      <w:r>
        <w:rPr>
          <w:spacing w:val="-2"/>
          <w:sz w:val="23"/>
        </w:rPr>
        <w:t> </w:t>
      </w:r>
      <w:r>
        <w:rPr>
          <w:sz w:val="23"/>
        </w:rPr>
        <w:t>Española</w:t>
      </w:r>
      <w:r>
        <w:rPr>
          <w:spacing w:val="-2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Protección</w:t>
      </w:r>
      <w:r>
        <w:rPr>
          <w:spacing w:val="-2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Datos.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pStyle w:val="ListParagraph"/>
        <w:numPr>
          <w:ilvl w:val="1"/>
          <w:numId w:val="3"/>
        </w:numPr>
        <w:tabs>
          <w:tab w:pos="567" w:val="left" w:leader="none"/>
        </w:tabs>
        <w:spacing w:line="240" w:lineRule="auto" w:before="96" w:after="0"/>
        <w:ind w:left="104" w:right="116" w:firstLine="0"/>
        <w:jc w:val="both"/>
        <w:rPr>
          <w:sz w:val="23"/>
        </w:rPr>
      </w:pPr>
      <w:r>
        <w:rPr>
          <w:sz w:val="23"/>
        </w:rPr>
        <w:t>Queda expresamente convenido que todos los datos o información que la Entidad comunique a la</w:t>
      </w:r>
      <w:r>
        <w:rPr>
          <w:spacing w:val="1"/>
          <w:sz w:val="23"/>
        </w:rPr>
        <w:t> </w:t>
      </w:r>
      <w:r>
        <w:rPr>
          <w:sz w:val="23"/>
        </w:rPr>
        <w:t>Fundación "la Caixa"</w:t>
      </w:r>
      <w:r>
        <w:rPr>
          <w:spacing w:val="1"/>
          <w:sz w:val="23"/>
        </w:rPr>
        <w:t> </w:t>
      </w:r>
      <w:r>
        <w:rPr>
          <w:sz w:val="23"/>
        </w:rPr>
        <w:t>en</w:t>
      </w:r>
      <w:r>
        <w:rPr>
          <w:spacing w:val="1"/>
          <w:sz w:val="23"/>
        </w:rPr>
        <w:t> </w:t>
      </w:r>
      <w:r>
        <w:rPr>
          <w:sz w:val="23"/>
        </w:rPr>
        <w:t>relación</w:t>
      </w:r>
      <w:r>
        <w:rPr>
          <w:spacing w:val="1"/>
          <w:sz w:val="23"/>
        </w:rPr>
        <w:t> </w:t>
      </w:r>
      <w:r>
        <w:rPr>
          <w:sz w:val="23"/>
        </w:rPr>
        <w:t>con el proyecto o programa</w:t>
      </w:r>
      <w:r>
        <w:rPr>
          <w:spacing w:val="1"/>
          <w:sz w:val="23"/>
        </w:rPr>
        <w:t> </w:t>
      </w:r>
      <w:r>
        <w:rPr>
          <w:sz w:val="23"/>
        </w:rPr>
        <w:t>objeto de este Convenio serán datos</w:t>
      </w:r>
      <w:r>
        <w:rPr>
          <w:spacing w:val="1"/>
          <w:sz w:val="23"/>
        </w:rPr>
        <w:t> </w:t>
      </w:r>
      <w:r>
        <w:rPr>
          <w:sz w:val="23"/>
        </w:rPr>
        <w:t>disociados, es decir, aquellos que no permiten la identificación de persona física alguna y, por tanto,</w:t>
      </w:r>
      <w:r>
        <w:rPr>
          <w:spacing w:val="1"/>
          <w:sz w:val="23"/>
        </w:rPr>
        <w:t> </w:t>
      </w:r>
      <w:r>
        <w:rPr>
          <w:sz w:val="23"/>
        </w:rPr>
        <w:t>estarán excluidos de la aplicación de la normativa de protección de datos. En particular, mantendrá</w:t>
      </w:r>
      <w:r>
        <w:rPr>
          <w:spacing w:val="1"/>
          <w:sz w:val="23"/>
        </w:rPr>
        <w:t> </w:t>
      </w:r>
      <w:r>
        <w:rPr>
          <w:spacing w:val="-1"/>
          <w:sz w:val="23"/>
        </w:rPr>
        <w:t>informada</w:t>
      </w:r>
      <w:r>
        <w:rPr>
          <w:spacing w:val="1"/>
          <w:sz w:val="23"/>
        </w:rPr>
        <w:t> </w:t>
      </w:r>
      <w:r>
        <w:rPr>
          <w:spacing w:val="-1"/>
          <w:sz w:val="23"/>
        </w:rPr>
        <w:t>a</w:t>
      </w:r>
      <w:r>
        <w:rPr>
          <w:spacing w:val="7"/>
          <w:sz w:val="23"/>
        </w:rPr>
        <w:t> </w:t>
      </w:r>
      <w:r>
        <w:rPr>
          <w:spacing w:val="-1"/>
          <w:sz w:val="23"/>
        </w:rPr>
        <w:t>la Fundación</w:t>
      </w:r>
      <w:r>
        <w:rPr>
          <w:spacing w:val="1"/>
          <w:sz w:val="23"/>
        </w:rPr>
        <w:t> </w:t>
      </w:r>
      <w:r>
        <w:rPr>
          <w:spacing w:val="-1"/>
          <w:sz w:val="23"/>
        </w:rPr>
        <w:t>“la</w:t>
      </w:r>
      <w:r>
        <w:rPr>
          <w:spacing w:val="8"/>
          <w:sz w:val="23"/>
        </w:rPr>
        <w:t> </w:t>
      </w:r>
      <w:r>
        <w:rPr>
          <w:spacing w:val="-1"/>
          <w:sz w:val="23"/>
        </w:rPr>
        <w:t>Caixa”</w:t>
      </w:r>
      <w:r>
        <w:rPr>
          <w:spacing w:val="-10"/>
          <w:sz w:val="23"/>
        </w:rPr>
        <w:t> </w:t>
      </w:r>
      <w:r>
        <w:rPr>
          <w:spacing w:val="-1"/>
          <w:sz w:val="23"/>
        </w:rPr>
        <w:t>de</w:t>
      </w:r>
      <w:r>
        <w:rPr>
          <w:spacing w:val="-9"/>
          <w:sz w:val="23"/>
        </w:rPr>
        <w:t> </w:t>
      </w:r>
      <w:r>
        <w:rPr>
          <w:sz w:val="23"/>
        </w:rPr>
        <w:t>la</w:t>
      </w:r>
      <w:r>
        <w:rPr>
          <w:spacing w:val="-14"/>
          <w:sz w:val="23"/>
        </w:rPr>
        <w:t> </w:t>
      </w:r>
      <w:r>
        <w:rPr>
          <w:sz w:val="23"/>
        </w:rPr>
        <w:t>evolución</w:t>
      </w:r>
      <w:r>
        <w:rPr>
          <w:spacing w:val="-3"/>
          <w:sz w:val="23"/>
        </w:rPr>
        <w:t> </w:t>
      </w:r>
      <w:r>
        <w:rPr>
          <w:sz w:val="23"/>
        </w:rPr>
        <w:t>del</w:t>
      </w:r>
      <w:r>
        <w:rPr>
          <w:spacing w:val="-4"/>
          <w:sz w:val="23"/>
        </w:rPr>
        <w:t> </w:t>
      </w:r>
      <w:r>
        <w:rPr>
          <w:sz w:val="23"/>
        </w:rPr>
        <w:t>proyecto</w:t>
      </w:r>
      <w:r>
        <w:rPr>
          <w:spacing w:val="-9"/>
          <w:sz w:val="23"/>
        </w:rPr>
        <w:t> </w:t>
      </w:r>
      <w:r>
        <w:rPr>
          <w:sz w:val="23"/>
        </w:rPr>
        <w:t>mediante</w:t>
      </w:r>
      <w:r>
        <w:rPr>
          <w:spacing w:val="-10"/>
          <w:sz w:val="23"/>
        </w:rPr>
        <w:t> </w:t>
      </w:r>
      <w:r>
        <w:rPr>
          <w:sz w:val="23"/>
        </w:rPr>
        <w:t>datos</w:t>
      </w:r>
      <w:r>
        <w:rPr>
          <w:spacing w:val="-14"/>
          <w:sz w:val="23"/>
        </w:rPr>
        <w:t> </w:t>
      </w:r>
      <w:r>
        <w:rPr>
          <w:sz w:val="23"/>
        </w:rPr>
        <w:t>de</w:t>
      </w:r>
      <w:r>
        <w:rPr>
          <w:spacing w:val="-9"/>
          <w:sz w:val="23"/>
        </w:rPr>
        <w:t> </w:t>
      </w:r>
      <w:r>
        <w:rPr>
          <w:sz w:val="23"/>
        </w:rPr>
        <w:t>carácter</w:t>
      </w:r>
      <w:r>
        <w:rPr>
          <w:spacing w:val="-4"/>
          <w:sz w:val="23"/>
        </w:rPr>
        <w:t> </w:t>
      </w:r>
      <w:r>
        <w:rPr>
          <w:sz w:val="23"/>
        </w:rPr>
        <w:t>cuantitativo,</w:t>
      </w:r>
      <w:r>
        <w:rPr>
          <w:spacing w:val="1"/>
          <w:sz w:val="23"/>
        </w:rPr>
        <w:t> </w:t>
      </w:r>
      <w:r>
        <w:rPr>
          <w:sz w:val="23"/>
        </w:rPr>
        <w:t>numérico</w:t>
      </w:r>
      <w:r>
        <w:rPr>
          <w:spacing w:val="-2"/>
          <w:sz w:val="23"/>
        </w:rPr>
        <w:t> </w:t>
      </w:r>
      <w:r>
        <w:rPr>
          <w:sz w:val="23"/>
        </w:rPr>
        <w:t>y/o</w:t>
      </w:r>
      <w:r>
        <w:rPr>
          <w:spacing w:val="-1"/>
          <w:sz w:val="23"/>
        </w:rPr>
        <w:t> </w:t>
      </w:r>
      <w:r>
        <w:rPr>
          <w:sz w:val="23"/>
        </w:rPr>
        <w:t>porcentual.</w:t>
      </w:r>
    </w:p>
    <w:p>
      <w:pPr>
        <w:pStyle w:val="BodyText"/>
        <w:spacing w:before="6"/>
      </w:pPr>
    </w:p>
    <w:p>
      <w:pPr>
        <w:pStyle w:val="BodyText"/>
        <w:ind w:left="104" w:right="124"/>
        <w:jc w:val="both"/>
      </w:pPr>
      <w:r>
        <w:rPr/>
        <w:t>La</w:t>
      </w:r>
      <w:r>
        <w:rPr>
          <w:spacing w:val="1"/>
        </w:rPr>
        <w:t> </w:t>
      </w:r>
      <w:r>
        <w:rPr/>
        <w:t>Entidad no</w:t>
      </w:r>
      <w:r>
        <w:rPr>
          <w:spacing w:val="1"/>
        </w:rPr>
        <w:t> </w:t>
      </w:r>
      <w:r>
        <w:rPr/>
        <w:t>tendrá acceso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tratará datos de carácter</w:t>
      </w:r>
      <w:r>
        <w:rPr>
          <w:spacing w:val="1"/>
        </w:rPr>
        <w:t> </w:t>
      </w:r>
      <w:r>
        <w:rPr/>
        <w:t>personal de los</w:t>
      </w:r>
      <w:r>
        <w:rPr>
          <w:spacing w:val="1"/>
        </w:rPr>
        <w:t> </w:t>
      </w:r>
      <w:r>
        <w:rPr/>
        <w:t>que sea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Fundación “la Caixa”, durante el desarrollo del presente Convenio. En el supuesto de que, durante la</w:t>
      </w:r>
      <w:r>
        <w:rPr>
          <w:spacing w:val="1"/>
        </w:rPr>
        <w:t> </w:t>
      </w:r>
      <w:r>
        <w:rPr/>
        <w:t>vigencia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Convenio,</w:t>
      </w:r>
      <w:r>
        <w:rPr>
          <w:spacing w:val="1"/>
        </w:rPr>
        <w:t> </w:t>
      </w:r>
      <w:r>
        <w:rPr/>
        <w:t>tuviera</w:t>
      </w:r>
      <w:r>
        <w:rPr>
          <w:spacing w:val="1"/>
        </w:rPr>
        <w:t> </w:t>
      </w:r>
      <w:r>
        <w:rPr/>
        <w:t>acceso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algún dato</w:t>
      </w:r>
      <w:r>
        <w:rPr>
          <w:spacing w:val="1"/>
        </w:rPr>
        <w:t> </w:t>
      </w:r>
      <w:r>
        <w:rPr/>
        <w:t>de carácter</w:t>
      </w:r>
      <w:r>
        <w:rPr>
          <w:spacing w:val="1"/>
        </w:rPr>
        <w:t> </w:t>
      </w:r>
      <w:r>
        <w:rPr/>
        <w:t>personal de los</w:t>
      </w:r>
      <w:r>
        <w:rPr>
          <w:spacing w:val="1"/>
        </w:rPr>
        <w:t> </w:t>
      </w:r>
      <w:r>
        <w:rPr/>
        <w:t>que sea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la Fundación “la Caixa”, deberá comunicarlo inmediatamente a la misma, aplicando las</w:t>
      </w:r>
      <w:r>
        <w:rPr>
          <w:spacing w:val="1"/>
        </w:rPr>
        <w:t> </w:t>
      </w:r>
      <w:r>
        <w:rPr/>
        <w:t>medidas de seguridad oportunas y procediendo ambas partes a adoptar cuantas medidas y/o acciones</w:t>
      </w:r>
      <w:r>
        <w:rPr>
          <w:spacing w:val="1"/>
        </w:rPr>
        <w:t> </w:t>
      </w:r>
      <w:r>
        <w:rPr/>
        <w:t>pudieran</w:t>
      </w:r>
      <w:r>
        <w:rPr>
          <w:spacing w:val="-5"/>
        </w:rPr>
        <w:t> </w:t>
      </w:r>
      <w:r>
        <w:rPr/>
        <w:t>ser</w:t>
      </w:r>
      <w:r>
        <w:rPr>
          <w:spacing w:val="-4"/>
        </w:rPr>
        <w:t> </w:t>
      </w:r>
      <w:r>
        <w:rPr/>
        <w:t>necesarias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conformidad</w:t>
      </w:r>
      <w:r>
        <w:rPr>
          <w:spacing w:val="-4"/>
        </w:rPr>
        <w:t> </w:t>
      </w:r>
      <w:r>
        <w:rPr/>
        <w:t>con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normativa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materia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protección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datos.</w:t>
      </w:r>
    </w:p>
    <w:p>
      <w:pPr>
        <w:spacing w:after="0"/>
        <w:jc w:val="both"/>
        <w:sectPr>
          <w:pgSz w:w="11900" w:h="16840"/>
          <w:pgMar w:header="0" w:footer="360" w:top="1600" w:bottom="940" w:left="460" w:right="440"/>
        </w:sectPr>
      </w:pPr>
    </w:p>
    <w:p>
      <w:pPr>
        <w:pStyle w:val="ListParagraph"/>
        <w:numPr>
          <w:ilvl w:val="1"/>
          <w:numId w:val="3"/>
        </w:numPr>
        <w:tabs>
          <w:tab w:pos="567" w:val="left" w:leader="none"/>
        </w:tabs>
        <w:spacing w:line="240" w:lineRule="auto" w:before="69" w:after="0"/>
        <w:ind w:left="104" w:right="119" w:firstLine="0"/>
        <w:jc w:val="both"/>
        <w:rPr>
          <w:sz w:val="23"/>
        </w:rPr>
      </w:pPr>
      <w:r>
        <w:rPr>
          <w:sz w:val="23"/>
        </w:rPr>
        <w:t>La Entidad declara que cumplirá, bajo su única y total responsabilidad, con todas las obligaciones</w:t>
      </w:r>
      <w:r>
        <w:rPr>
          <w:spacing w:val="1"/>
          <w:sz w:val="23"/>
        </w:rPr>
        <w:t> </w:t>
      </w:r>
      <w:r>
        <w:rPr>
          <w:sz w:val="23"/>
        </w:rPr>
        <w:t>que le sean</w:t>
      </w:r>
      <w:r>
        <w:rPr>
          <w:spacing w:val="1"/>
          <w:sz w:val="23"/>
        </w:rPr>
        <w:t> </w:t>
      </w:r>
      <w:r>
        <w:rPr>
          <w:sz w:val="23"/>
        </w:rPr>
        <w:t>exigibles en</w:t>
      </w:r>
      <w:r>
        <w:rPr>
          <w:spacing w:val="1"/>
          <w:sz w:val="23"/>
        </w:rPr>
        <w:t> </w:t>
      </w:r>
      <w:r>
        <w:rPr>
          <w:sz w:val="23"/>
        </w:rPr>
        <w:t>aplicación</w:t>
      </w:r>
      <w:r>
        <w:rPr>
          <w:spacing w:val="1"/>
          <w:sz w:val="23"/>
        </w:rPr>
        <w:t> </w:t>
      </w:r>
      <w:r>
        <w:rPr>
          <w:sz w:val="23"/>
        </w:rPr>
        <w:t>de la normativa</w:t>
      </w:r>
      <w:r>
        <w:rPr>
          <w:spacing w:val="1"/>
          <w:sz w:val="23"/>
        </w:rPr>
        <w:t> </w:t>
      </w:r>
      <w:r>
        <w:rPr>
          <w:sz w:val="23"/>
        </w:rPr>
        <w:t>de Protección</w:t>
      </w:r>
      <w:r>
        <w:rPr>
          <w:spacing w:val="1"/>
          <w:sz w:val="23"/>
        </w:rPr>
        <w:t> </w:t>
      </w:r>
      <w:r>
        <w:rPr>
          <w:sz w:val="23"/>
        </w:rPr>
        <w:t>de Datos</w:t>
      </w:r>
      <w:r>
        <w:rPr>
          <w:spacing w:val="1"/>
          <w:sz w:val="23"/>
        </w:rPr>
        <w:t> </w:t>
      </w:r>
      <w:r>
        <w:rPr>
          <w:sz w:val="23"/>
        </w:rPr>
        <w:t>de Carácter Personal.</w:t>
      </w:r>
      <w:r>
        <w:rPr>
          <w:spacing w:val="1"/>
          <w:sz w:val="23"/>
        </w:rPr>
        <w:t> </w:t>
      </w:r>
      <w:r>
        <w:rPr>
          <w:sz w:val="23"/>
        </w:rPr>
        <w:t>Asimismo, se compromete a aplicar las medidas de seguridad necesarias, manteniendo indemne a la</w:t>
      </w:r>
      <w:r>
        <w:rPr>
          <w:spacing w:val="1"/>
          <w:sz w:val="23"/>
        </w:rPr>
        <w:t> </w:t>
      </w:r>
      <w:r>
        <w:rPr>
          <w:sz w:val="23"/>
        </w:rPr>
        <w:t>Fundación “la Caixa” de cualesquiera indemnizaciones y/o sanciones reclamadas por cualquier tercero,</w:t>
      </w:r>
      <w:r>
        <w:rPr>
          <w:spacing w:val="1"/>
          <w:sz w:val="23"/>
        </w:rPr>
        <w:t> </w:t>
      </w:r>
      <w:r>
        <w:rPr>
          <w:sz w:val="23"/>
        </w:rPr>
        <w:t>incluidas</w:t>
      </w:r>
      <w:r>
        <w:rPr>
          <w:spacing w:val="-2"/>
          <w:sz w:val="23"/>
        </w:rPr>
        <w:t> </w:t>
      </w:r>
      <w:r>
        <w:rPr>
          <w:sz w:val="23"/>
        </w:rPr>
        <w:t>las</w:t>
      </w:r>
      <w:r>
        <w:rPr>
          <w:spacing w:val="-2"/>
          <w:sz w:val="23"/>
        </w:rPr>
        <w:t> </w:t>
      </w:r>
      <w:r>
        <w:rPr>
          <w:sz w:val="23"/>
        </w:rPr>
        <w:t>autoridades</w:t>
      </w:r>
      <w:r>
        <w:rPr>
          <w:spacing w:val="-2"/>
          <w:sz w:val="23"/>
        </w:rPr>
        <w:t> </w:t>
      </w:r>
      <w:r>
        <w:rPr>
          <w:sz w:val="23"/>
        </w:rPr>
        <w:t>y</w:t>
      </w:r>
      <w:r>
        <w:rPr>
          <w:spacing w:val="-2"/>
          <w:sz w:val="23"/>
        </w:rPr>
        <w:t> </w:t>
      </w:r>
      <w:r>
        <w:rPr>
          <w:sz w:val="23"/>
        </w:rPr>
        <w:t>organismos</w:t>
      </w:r>
      <w:r>
        <w:rPr>
          <w:spacing w:val="-2"/>
          <w:sz w:val="23"/>
        </w:rPr>
        <w:t> </w:t>
      </w:r>
      <w:r>
        <w:rPr>
          <w:sz w:val="23"/>
        </w:rPr>
        <w:t>competentes.</w:t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5"/>
        </w:rPr>
      </w:pPr>
    </w:p>
    <w:p>
      <w:pPr>
        <w:pStyle w:val="Heading1"/>
      </w:pPr>
      <w:r>
        <w:rPr/>
        <w:t>Octavo.</w:t>
      </w:r>
      <w:r>
        <w:rPr>
          <w:spacing w:val="-2"/>
        </w:rPr>
        <w:t> </w:t>
      </w:r>
      <w:r>
        <w:rPr/>
        <w:t>Vigencia</w:t>
      </w:r>
      <w:r>
        <w:rPr>
          <w:spacing w:val="-3"/>
        </w:rPr>
        <w:t> </w:t>
      </w:r>
      <w:r>
        <w:rPr/>
        <w:t>y</w:t>
      </w:r>
      <w:r>
        <w:rPr>
          <w:spacing w:val="-2"/>
        </w:rPr>
        <w:t> </w:t>
      </w:r>
      <w:r>
        <w:rPr/>
        <w:t>resolución</w:t>
      </w:r>
      <w:r>
        <w:rPr>
          <w:spacing w:val="-3"/>
        </w:rPr>
        <w:t> </w:t>
      </w:r>
      <w:r>
        <w:rPr/>
        <w:t>anticipada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convenio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104" w:right="121"/>
        <w:jc w:val="both"/>
      </w:pPr>
      <w:r>
        <w:rPr/>
        <w:t>Este convenio de colaboración estará vigente desde el </w:t>
      </w:r>
      <w:r>
        <w:rPr>
          <w:b/>
        </w:rPr>
        <w:t>17/12/2021</w:t>
      </w:r>
      <w:r>
        <w:rPr/>
        <w:t>, fecha a la cual las partes acuerdan</w:t>
      </w:r>
      <w:r>
        <w:rPr>
          <w:spacing w:val="1"/>
        </w:rPr>
        <w:t> </w:t>
      </w:r>
      <w:r>
        <w:rPr/>
        <w:t>retrotraer</w:t>
      </w:r>
      <w:r>
        <w:rPr>
          <w:spacing w:val="-2"/>
        </w:rPr>
        <w:t> </w:t>
      </w:r>
      <w:r>
        <w:rPr/>
        <w:t>sus</w:t>
      </w:r>
      <w:r>
        <w:rPr>
          <w:spacing w:val="-2"/>
        </w:rPr>
        <w:t> </w:t>
      </w:r>
      <w:r>
        <w:rPr/>
        <w:t>efectos,</w:t>
      </w:r>
      <w:r>
        <w:rPr>
          <w:spacing w:val="-1"/>
        </w:rPr>
        <w:t> </w:t>
      </w:r>
      <w:r>
        <w:rPr/>
        <w:t>hasta</w:t>
      </w:r>
      <w:r>
        <w:rPr>
          <w:spacing w:val="-2"/>
        </w:rPr>
        <w:t> </w:t>
      </w:r>
      <w:r>
        <w:rPr/>
        <w:t>el</w:t>
      </w:r>
      <w:r>
        <w:rPr>
          <w:spacing w:val="9"/>
        </w:rPr>
        <w:t> </w:t>
      </w:r>
      <w:r>
        <w:rPr>
          <w:b/>
        </w:rPr>
        <w:t>31/01/2023</w:t>
      </w:r>
      <w:r>
        <w:rPr/>
        <w:t>.</w:t>
      </w:r>
    </w:p>
    <w:p>
      <w:pPr>
        <w:pStyle w:val="BodyText"/>
        <w:spacing w:before="2"/>
      </w:pPr>
    </w:p>
    <w:p>
      <w:pPr>
        <w:pStyle w:val="BodyText"/>
        <w:spacing w:before="1"/>
        <w:ind w:left="104" w:right="127"/>
        <w:jc w:val="both"/>
      </w:pPr>
      <w:r>
        <w:rPr/>
        <w:t>No</w:t>
      </w:r>
      <w:r>
        <w:rPr>
          <w:spacing w:val="1"/>
        </w:rPr>
        <w:t> </w:t>
      </w:r>
      <w:r>
        <w:rPr/>
        <w:t>obstante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anterior, en</w:t>
      </w:r>
      <w:r>
        <w:rPr>
          <w:spacing w:val="1"/>
        </w:rPr>
        <w:t> </w:t>
      </w:r>
      <w:r>
        <w:rPr/>
        <w:t>el supuesto que, de acuerdo con lo previsto en el pacto segundo f), se</w:t>
      </w:r>
      <w:r>
        <w:rPr>
          <w:spacing w:val="1"/>
        </w:rPr>
        <w:t> </w:t>
      </w:r>
      <w:r>
        <w:rPr/>
        <w:t>prorrogara la fecha de finalización de la ejecución del Proyecto, la vigencia del convenio se prorrogará</w:t>
      </w:r>
      <w:r>
        <w:rPr>
          <w:spacing w:val="1"/>
        </w:rPr>
        <w:t> </w:t>
      </w:r>
      <w:r>
        <w:rPr/>
        <w:t>automáticamente</w:t>
      </w:r>
      <w:r>
        <w:rPr>
          <w:spacing w:val="-4"/>
        </w:rPr>
        <w:t> </w:t>
      </w:r>
      <w:r>
        <w:rPr/>
        <w:t>por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mismo</w:t>
      </w:r>
      <w:r>
        <w:rPr>
          <w:spacing w:val="-3"/>
        </w:rPr>
        <w:t> </w:t>
      </w:r>
      <w:r>
        <w:rPr/>
        <w:t>plazo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tiempo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haya</w:t>
      </w:r>
      <w:r>
        <w:rPr>
          <w:spacing w:val="-3"/>
        </w:rPr>
        <w:t> </w:t>
      </w:r>
      <w:r>
        <w:rPr/>
        <w:t>prorrogado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Proyecto.</w:t>
      </w:r>
    </w:p>
    <w:p>
      <w:pPr>
        <w:pStyle w:val="BodyText"/>
        <w:spacing w:before="3"/>
      </w:pPr>
    </w:p>
    <w:p>
      <w:pPr>
        <w:pStyle w:val="BodyText"/>
        <w:ind w:left="104" w:right="122"/>
        <w:jc w:val="both"/>
      </w:pPr>
      <w:r>
        <w:rPr/>
        <w:t>Asimismo, el incumplimiento de alguno de los pactos anteriores permitirá su resolución anticipada por</w:t>
      </w:r>
      <w:r>
        <w:rPr>
          <w:spacing w:val="1"/>
        </w:rPr>
        <w:t> </w:t>
      </w:r>
      <w:r>
        <w:rPr/>
        <w:t>cualquiera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dos</w:t>
      </w:r>
      <w:r>
        <w:rPr>
          <w:spacing w:val="-4"/>
        </w:rPr>
        <w:t> </w:t>
      </w:r>
      <w:r>
        <w:rPr/>
        <w:t>partes,</w:t>
      </w:r>
      <w:r>
        <w:rPr>
          <w:spacing w:val="-4"/>
        </w:rPr>
        <w:t> </w:t>
      </w:r>
      <w:r>
        <w:rPr/>
        <w:t>y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procederá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liquidación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cantidades</w:t>
      </w:r>
      <w:r>
        <w:rPr>
          <w:spacing w:val="-4"/>
        </w:rPr>
        <w:t> </w:t>
      </w:r>
      <w:r>
        <w:rPr/>
        <w:t>abonadas.</w:t>
      </w: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35"/>
        </w:rPr>
      </w:pPr>
    </w:p>
    <w:p>
      <w:pPr>
        <w:pStyle w:val="Heading1"/>
      </w:pPr>
      <w:r>
        <w:rPr/>
        <w:t>Noveno.</w:t>
      </w:r>
      <w:r>
        <w:rPr>
          <w:spacing w:val="-3"/>
        </w:rPr>
        <w:t> </w:t>
      </w:r>
      <w:r>
        <w:rPr/>
        <w:t>Jurisdicción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104" w:right="116"/>
        <w:jc w:val="both"/>
      </w:pPr>
      <w:r>
        <w:rPr/>
        <w:t>Para la interpretación y resolución de cualquier conflicto que pudiera surgir entre las partes por razón de</w:t>
      </w:r>
      <w:r>
        <w:rPr>
          <w:spacing w:val="-55"/>
        </w:rPr>
        <w:t> </w:t>
      </w:r>
      <w:r>
        <w:rPr/>
        <w:t>este convenio, las Entidades firmantes se someten expresamente a la competencia de los Juzgados y</w:t>
      </w:r>
      <w:r>
        <w:rPr>
          <w:spacing w:val="1"/>
        </w:rPr>
        <w:t> </w:t>
      </w:r>
      <w:r>
        <w:rPr/>
        <w:t>Tribunales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Santa</w:t>
      </w:r>
      <w:r>
        <w:rPr>
          <w:spacing w:val="-2"/>
        </w:rPr>
        <w:t> </w:t>
      </w:r>
      <w:r>
        <w:rPr/>
        <w:t>Cruz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Tenerife.</w:t>
      </w:r>
    </w:p>
    <w:p>
      <w:pPr>
        <w:pStyle w:val="BodyText"/>
        <w:spacing w:before="4"/>
      </w:pPr>
    </w:p>
    <w:p>
      <w:pPr>
        <w:pStyle w:val="BodyText"/>
        <w:ind w:left="104"/>
        <w:jc w:val="both"/>
      </w:pPr>
      <w:r>
        <w:rPr/>
        <w:t>Y</w:t>
      </w:r>
      <w:r>
        <w:rPr>
          <w:spacing w:val="-10"/>
        </w:rPr>
        <w:t> </w:t>
      </w:r>
      <w:r>
        <w:rPr/>
        <w:t>para</w:t>
      </w:r>
      <w:r>
        <w:rPr>
          <w:spacing w:val="-10"/>
        </w:rPr>
        <w:t> </w:t>
      </w:r>
      <w:r>
        <w:rPr/>
        <w:t>dejar</w:t>
      </w:r>
      <w:r>
        <w:rPr>
          <w:spacing w:val="-10"/>
        </w:rPr>
        <w:t> </w:t>
      </w:r>
      <w:r>
        <w:rPr/>
        <w:t>constancia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lo</w:t>
      </w:r>
      <w:r>
        <w:rPr>
          <w:spacing w:val="-10"/>
        </w:rPr>
        <w:t> </w:t>
      </w:r>
      <w:r>
        <w:rPr/>
        <w:t>convenido,</w:t>
      </w:r>
      <w:r>
        <w:rPr>
          <w:spacing w:val="-10"/>
        </w:rPr>
        <w:t> </w:t>
      </w:r>
      <w:r>
        <w:rPr/>
        <w:t>las</w:t>
      </w:r>
      <w:r>
        <w:rPr>
          <w:spacing w:val="-10"/>
        </w:rPr>
        <w:t> </w:t>
      </w:r>
      <w:r>
        <w:rPr/>
        <w:t>partes</w:t>
      </w:r>
      <w:r>
        <w:rPr>
          <w:spacing w:val="-10"/>
        </w:rPr>
        <w:t> </w:t>
      </w:r>
      <w:r>
        <w:rPr/>
        <w:t>firman</w:t>
      </w:r>
      <w:r>
        <w:rPr>
          <w:spacing w:val="-10"/>
        </w:rPr>
        <w:t> </w:t>
      </w:r>
      <w:r>
        <w:rPr/>
        <w:t>el</w:t>
      </w:r>
      <w:r>
        <w:rPr>
          <w:spacing w:val="-10"/>
        </w:rPr>
        <w:t> </w:t>
      </w:r>
      <w:r>
        <w:rPr/>
        <w:t>presente</w:t>
      </w:r>
      <w:r>
        <w:rPr>
          <w:spacing w:val="-10"/>
        </w:rPr>
        <w:t> </w:t>
      </w:r>
      <w:r>
        <w:rPr/>
        <w:t>documento.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5"/>
        </w:rPr>
      </w:pPr>
    </w:p>
    <w:p>
      <w:pPr>
        <w:pStyle w:val="BodyText"/>
        <w:tabs>
          <w:tab w:pos="4689" w:val="left" w:leader="none"/>
        </w:tabs>
        <w:ind w:left="104" w:right="2951"/>
      </w:pPr>
      <w:r>
        <w:rPr/>
        <w:t>Fdo.:</w:t>
      </w:r>
      <w:r>
        <w:rPr>
          <w:spacing w:val="-7"/>
        </w:rPr>
        <w:t> </w:t>
      </w:r>
      <w:r>
        <w:rPr/>
        <w:t>Sr.</w:t>
      </w:r>
      <w:r>
        <w:rPr>
          <w:spacing w:val="-7"/>
        </w:rPr>
        <w:t> </w:t>
      </w:r>
      <w:r>
        <w:rPr/>
        <w:t>D.</w:t>
      </w:r>
      <w:r>
        <w:rPr>
          <w:spacing w:val="-7"/>
        </w:rPr>
        <w:t> </w:t>
      </w:r>
      <w:r>
        <w:rPr/>
        <w:t>Alfredo</w:t>
      </w:r>
      <w:r>
        <w:rPr>
          <w:spacing w:val="-7"/>
        </w:rPr>
        <w:t> </w:t>
      </w:r>
      <w:r>
        <w:rPr/>
        <w:t>Luaces</w:t>
      </w:r>
      <w:r>
        <w:rPr>
          <w:spacing w:val="-7"/>
        </w:rPr>
        <w:t> </w:t>
      </w:r>
      <w:r>
        <w:rPr/>
        <w:t>Fariña</w:t>
        <w:tab/>
        <w:t>Fdo.:</w:t>
      </w:r>
      <w:r>
        <w:rPr>
          <w:spacing w:val="-11"/>
        </w:rPr>
        <w:t> </w:t>
      </w:r>
      <w:r>
        <w:rPr/>
        <w:t>Sr.</w:t>
      </w:r>
      <w:r>
        <w:rPr>
          <w:spacing w:val="-10"/>
        </w:rPr>
        <w:t> </w:t>
      </w:r>
      <w:r>
        <w:rPr/>
        <w:t>D.</w:t>
      </w:r>
      <w:r>
        <w:rPr>
          <w:spacing w:val="-10"/>
        </w:rPr>
        <w:t> </w:t>
      </w:r>
      <w:r>
        <w:rPr/>
        <w:t>Marc</w:t>
      </w:r>
      <w:r>
        <w:rPr>
          <w:spacing w:val="-11"/>
        </w:rPr>
        <w:t> </w:t>
      </w:r>
      <w:r>
        <w:rPr/>
        <w:t>Simón</w:t>
      </w:r>
      <w:r>
        <w:rPr>
          <w:spacing w:val="-10"/>
        </w:rPr>
        <w:t> </w:t>
      </w:r>
      <w:r>
        <w:rPr/>
        <w:t>Martínez</w:t>
      </w:r>
      <w:r>
        <w:rPr>
          <w:spacing w:val="-54"/>
        </w:rPr>
        <w:t> </w:t>
      </w:r>
      <w:r>
        <w:rPr/>
        <w:t>Director</w:t>
      </w:r>
      <w:r>
        <w:rPr>
          <w:spacing w:val="-9"/>
        </w:rPr>
        <w:t> </w:t>
      </w:r>
      <w:r>
        <w:rPr/>
        <w:t>General</w:t>
        <w:tab/>
        <w:t>Subdirector</w:t>
      </w:r>
      <w:r>
        <w:rPr>
          <w:spacing w:val="-3"/>
        </w:rPr>
        <w:t> </w:t>
      </w:r>
      <w:r>
        <w:rPr/>
        <w:t>General</w:t>
      </w:r>
    </w:p>
    <w:p>
      <w:pPr>
        <w:pStyle w:val="BodyText"/>
        <w:tabs>
          <w:tab w:pos="4689" w:val="left" w:leader="none"/>
        </w:tabs>
        <w:spacing w:before="2"/>
        <w:ind w:left="104"/>
      </w:pPr>
      <w:r>
        <w:rPr/>
        <w:t>Fundación</w:t>
      </w:r>
      <w:r>
        <w:rPr>
          <w:spacing w:val="-13"/>
        </w:rPr>
        <w:t> </w:t>
      </w:r>
      <w:r>
        <w:rPr/>
        <w:t>CajaCanarias</w:t>
        <w:tab/>
        <w:t>Fundación</w:t>
      </w:r>
      <w:r>
        <w:rPr>
          <w:spacing w:val="-13"/>
        </w:rPr>
        <w:t> </w:t>
      </w:r>
      <w:r>
        <w:rPr/>
        <w:t>“la</w:t>
      </w:r>
      <w:r>
        <w:rPr>
          <w:spacing w:val="-14"/>
        </w:rPr>
        <w:t> </w:t>
      </w:r>
      <w:r>
        <w:rPr/>
        <w:t>Caixa”</w:t>
      </w:r>
    </w:p>
    <w:p>
      <w:pPr>
        <w:pStyle w:val="BodyText"/>
        <w:spacing w:before="6"/>
        <w:rPr>
          <w:sz w:val="38"/>
        </w:rPr>
      </w:pPr>
    </w:p>
    <w:p>
      <w:pPr>
        <w:pStyle w:val="BodyText"/>
        <w:spacing w:before="1"/>
        <w:ind w:left="104" w:right="5584"/>
      </w:pPr>
      <w:r>
        <w:rPr/>
        <w:t>Fdo.:</w:t>
      </w:r>
      <w:r>
        <w:rPr>
          <w:spacing w:val="-11"/>
        </w:rPr>
        <w:t> </w:t>
      </w:r>
      <w:r>
        <w:rPr/>
        <w:t>Sr.</w:t>
      </w:r>
      <w:r>
        <w:rPr>
          <w:spacing w:val="-11"/>
        </w:rPr>
        <w:t> </w:t>
      </w:r>
      <w:r>
        <w:rPr/>
        <w:t>D.</w:t>
      </w:r>
      <w:r>
        <w:rPr>
          <w:spacing w:val="-10"/>
        </w:rPr>
        <w:t> </w:t>
      </w:r>
      <w:r>
        <w:rPr/>
        <w:t>Rubén</w:t>
      </w:r>
      <w:r>
        <w:rPr>
          <w:spacing w:val="-11"/>
        </w:rPr>
        <w:t> </w:t>
      </w:r>
      <w:r>
        <w:rPr/>
        <w:t>Marcos</w:t>
      </w:r>
      <w:r>
        <w:rPr>
          <w:spacing w:val="-10"/>
        </w:rPr>
        <w:t> </w:t>
      </w:r>
      <w:r>
        <w:rPr/>
        <w:t>Lorenzo</w:t>
      </w:r>
      <w:r>
        <w:rPr>
          <w:spacing w:val="-11"/>
        </w:rPr>
        <w:t> </w:t>
      </w:r>
      <w:r>
        <w:rPr/>
        <w:t>García</w:t>
      </w:r>
      <w:r>
        <w:rPr>
          <w:spacing w:val="-54"/>
        </w:rPr>
        <w:t> </w:t>
      </w:r>
      <w:r>
        <w:rPr/>
        <w:t>Presidente</w:t>
      </w:r>
    </w:p>
    <w:p>
      <w:pPr>
        <w:pStyle w:val="BodyText"/>
        <w:spacing w:before="1"/>
        <w:ind w:left="104"/>
      </w:pPr>
      <w:r>
        <w:rPr/>
        <w:t>Asociación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Familiares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Enfermos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Alzheimer</w:t>
      </w:r>
      <w:r>
        <w:rPr>
          <w:spacing w:val="-6"/>
        </w:rPr>
        <w:t> </w:t>
      </w:r>
      <w:r>
        <w:rPr/>
        <w:t>y</w:t>
      </w:r>
      <w:r>
        <w:rPr>
          <w:spacing w:val="-7"/>
        </w:rPr>
        <w:t> </w:t>
      </w:r>
      <w:r>
        <w:rPr/>
        <w:t>Otras</w:t>
      </w:r>
      <w:r>
        <w:rPr>
          <w:spacing w:val="-7"/>
        </w:rPr>
        <w:t> </w:t>
      </w:r>
      <w:r>
        <w:rPr/>
        <w:t>Demencias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Palma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0"/>
        </w:rPr>
      </w:pPr>
      <w:r>
        <w:rPr/>
        <w:pict>
          <v:group style="position:absolute;margin-left:28.23325pt;margin-top:8.216311pt;width:538.550pt;height:1.55pt;mso-position-horizontal-relative:page;mso-position-vertical-relative:paragraph;z-index:-15720960;mso-wrap-distance-left:0;mso-wrap-distance-right:0" coordorigin="565,164" coordsize="10771,31">
            <v:line style="position:absolute" from="572,172" to="11328,172" stroked="true" strokeweight=".76933pt" strokecolor="#aba899">
              <v:stroke dashstyle="solid"/>
            </v:line>
            <v:line style="position:absolute" from="565,180" to="580,180" stroked="true" strokeweight=".76933pt" strokecolor="#aba899">
              <v:stroke dashstyle="solid"/>
            </v:line>
            <v:line style="position:absolute" from="572,187" to="11328,187" stroked="true" strokeweight=".76933pt" strokecolor="#ece9d8">
              <v:stroke dashstyle="solid"/>
            </v:line>
            <v:line style="position:absolute" from="11320,180" to="11335,180" stroked="true" strokeweight=".76933pt" strokecolor="#ece9d8">
              <v:stroke dashstyle="solid"/>
            </v:line>
            <w10:wrap type="topAndBottom"/>
          </v:group>
        </w:pict>
      </w:r>
    </w:p>
    <w:sectPr>
      <w:pgSz w:w="11900" w:h="16840"/>
      <w:pgMar w:header="0" w:footer="360" w:top="800" w:bottom="940" w:left="46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Roboto">
    <w:altName w:val="Roboto"/>
    <w:charset w:val="1"/>
    <w:family w:val="auto"/>
    <w:pitch w:val="variable"/>
  </w:font>
  <w:font w:name="Roboto Cn">
    <w:altName w:val="Roboto Cn"/>
    <w:charset w:val="1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98.063202pt;margin-top:793.550537pt;width:74.45pt;height:15.55pt;mso-position-horizontal-relative:page;mso-position-vertical-relative:page;z-index:-15868928" type="#_x0000_t202" filled="false" stroked="false">
          <v:textbox inset="0,0,0,0">
            <w:txbxContent>
              <w:p>
                <w:pPr>
                  <w:pStyle w:val="BodyText"/>
                  <w:spacing w:before="15"/>
                  <w:ind w:left="20"/>
                </w:pPr>
                <w:r>
                  <w:rPr/>
                  <w:t>Página</w:t>
                </w:r>
                <w:r>
                  <w:rPr>
                    <w:spacing w:val="-5"/>
                  </w:rPr>
                  <w:t>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spacing w:val="-4"/>
                  </w:rPr>
                  <w:t> </w:t>
                </w:r>
                <w:r>
                  <w:rPr/>
                  <w:t>de</w:t>
                </w:r>
                <w:r>
                  <w:rPr>
                    <w:spacing w:val="-4"/>
                  </w:rPr>
                  <w:t> </w:t>
                </w:r>
                <w:r>
                  <w:rPr/>
                  <w:t>7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."/>
      <w:lvlJc w:val="left"/>
      <w:pPr>
        <w:ind w:left="720" w:hanging="277"/>
        <w:jc w:val="right"/>
      </w:pPr>
      <w:rPr>
        <w:rFonts w:hint="default" w:ascii="Roboto" w:hAnsi="Roboto" w:eastAsia="Roboto" w:cs="Roboto"/>
        <w:spacing w:val="-1"/>
        <w:w w:val="97"/>
        <w:sz w:val="23"/>
        <w:szCs w:val="23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720" w:hanging="339"/>
        <w:jc w:val="left"/>
      </w:pPr>
      <w:rPr>
        <w:rFonts w:hint="default" w:ascii="Roboto" w:hAnsi="Roboto" w:eastAsia="Roboto" w:cs="Roboto"/>
        <w:spacing w:val="-1"/>
        <w:w w:val="99"/>
        <w:sz w:val="23"/>
        <w:szCs w:val="23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76" w:hanging="33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804" w:hanging="33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32" w:hanging="33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860" w:hanging="33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88" w:hanging="33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16" w:hanging="33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44" w:hanging="339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7"/>
      <w:numFmt w:val="decimal"/>
      <w:lvlText w:val="%1"/>
      <w:lvlJc w:val="left"/>
      <w:pPr>
        <w:ind w:left="104" w:hanging="462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4" w:hanging="462"/>
        <w:jc w:val="left"/>
      </w:pPr>
      <w:rPr>
        <w:rFonts w:hint="default" w:ascii="Roboto" w:hAnsi="Roboto" w:eastAsia="Roboto" w:cs="Roboto"/>
        <w:spacing w:val="-1"/>
        <w:w w:val="99"/>
        <w:sz w:val="23"/>
        <w:szCs w:val="23"/>
        <w:lang w:val="es-ES" w:eastAsia="en-US" w:bidi="ar-SA"/>
      </w:rPr>
    </w:lvl>
    <w:lvl w:ilvl="2">
      <w:start w:val="1"/>
      <w:numFmt w:val="lowerLetter"/>
      <w:lvlText w:val="%3."/>
      <w:lvlJc w:val="left"/>
      <w:pPr>
        <w:ind w:left="720" w:hanging="339"/>
        <w:jc w:val="left"/>
      </w:pPr>
      <w:rPr>
        <w:rFonts w:hint="default" w:ascii="Roboto" w:hAnsi="Roboto" w:eastAsia="Roboto" w:cs="Roboto"/>
        <w:spacing w:val="-1"/>
        <w:w w:val="99"/>
        <w:sz w:val="23"/>
        <w:szCs w:val="23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04" w:hanging="33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46" w:hanging="33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88" w:hanging="33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31" w:hanging="33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73" w:hanging="33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15" w:hanging="339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3"/>
      <w:numFmt w:val="decimal"/>
      <w:lvlText w:val="%1"/>
      <w:lvlJc w:val="left"/>
      <w:pPr>
        <w:ind w:left="541" w:hanging="437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41" w:hanging="437"/>
        <w:jc w:val="left"/>
      </w:pPr>
      <w:rPr>
        <w:rFonts w:hint="default" w:ascii="Roboto" w:hAnsi="Roboto" w:eastAsia="Roboto" w:cs="Roboto"/>
        <w:spacing w:val="-1"/>
        <w:w w:val="99"/>
        <w:sz w:val="23"/>
        <w:szCs w:val="23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32" w:hanging="43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78" w:hanging="43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724" w:hanging="43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70" w:hanging="43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16" w:hanging="43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62" w:hanging="43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08" w:hanging="437"/>
      </w:pPr>
      <w:rPr>
        <w:rFonts w:hint="default"/>
        <w:lang w:val="es-ES" w:eastAsia="en-US" w:bidi="ar-SA"/>
      </w:rPr>
    </w:lvl>
  </w:abstractNum>
  <w:num w:numId="1">
    <w:abstractNumId w:val="0"/>
  </w:num>
  <w:num w:numId="3">
    <w:abstractNumId w:val="2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sz w:val="23"/>
      <w:szCs w:val="23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04"/>
      <w:jc w:val="both"/>
      <w:outlineLvl w:val="1"/>
    </w:pPr>
    <w:rPr>
      <w:rFonts w:ascii="Roboto" w:hAnsi="Roboto" w:eastAsia="Roboto" w:cs="Roboto"/>
      <w:b/>
      <w:bCs/>
      <w:sz w:val="23"/>
      <w:szCs w:val="23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720" w:right="116" w:hanging="339"/>
      <w:jc w:val="both"/>
    </w:pPr>
    <w:rPr>
      <w:rFonts w:ascii="Roboto" w:hAnsi="Roboto" w:eastAsia="Roboto" w:cs="Roboto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hyperlink" Target="http://www.twitter.com/FundlaCaixa" TargetMode="External"/><Relationship Id="rId8" Type="http://schemas.openxmlformats.org/officeDocument/2006/relationships/hyperlink" Target="http://www.facebook.com/fundlacaixa" TargetMode="External"/><Relationship Id="rId9" Type="http://schemas.openxmlformats.org/officeDocument/2006/relationships/hyperlink" Target="http://www.instagram.com/fundlacaixa" TargetMode="External"/><Relationship Id="rId10" Type="http://schemas.openxmlformats.org/officeDocument/2006/relationships/hyperlink" Target="http://www.linkedin.com/company/la-caixa" TargetMode="External"/><Relationship Id="rId11" Type="http://schemas.openxmlformats.org/officeDocument/2006/relationships/hyperlink" Target="http://www.twitter.com/CajaCanarias" TargetMode="External"/><Relationship Id="rId12" Type="http://schemas.openxmlformats.org/officeDocument/2006/relationships/hyperlink" Target="http://www.instagram.com/fundacioncajacanarias/" TargetMode="External"/><Relationship Id="rId13" Type="http://schemas.openxmlformats.org/officeDocument/2006/relationships/hyperlink" Target="mailto:(ayudassociales@fundacionlacaixa.org" TargetMode="External"/><Relationship Id="rId14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Convenio_CA21-00040</dc:title>
  <dcterms:created xsi:type="dcterms:W3CDTF">2022-06-27T17:17:50Z</dcterms:created>
  <dcterms:modified xsi:type="dcterms:W3CDTF">2022-06-27T17:17:50Z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PD4ML. HTML to PDF Converter for Java (3112)</vt:lpwstr>
  </property>
  <property fmtid="{D5CDD505-2E9C-101B-9397-08002B2CF9AE}" pid="4" name="LastSaved">
    <vt:filetime>2022-06-27T00:00:00Z</vt:filetime>
  </property>
</Properties>
</file>