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201" w:rsidRDefault="006B5201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7472A" w:rsidRPr="002A6662" w:rsidRDefault="00DB048B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sz w:val="22"/>
          <w:szCs w:val="22"/>
        </w:rPr>
        <w:t>1</w:t>
      </w:r>
      <w:r w:rsidR="00CB2EF3" w:rsidRPr="002A6662">
        <w:rPr>
          <w:rFonts w:ascii="Arial" w:hAnsi="Arial" w:cs="Arial"/>
          <w:sz w:val="22"/>
          <w:szCs w:val="22"/>
        </w:rPr>
        <w:t>3</w:t>
      </w:r>
      <w:r w:rsidRPr="002A6662">
        <w:rPr>
          <w:rFonts w:ascii="Arial" w:hAnsi="Arial" w:cs="Arial"/>
          <w:sz w:val="22"/>
          <w:szCs w:val="22"/>
        </w:rPr>
        <w:t>.1</w:t>
      </w:r>
      <w:r w:rsidR="00CB2EF3" w:rsidRPr="002A6662">
        <w:rPr>
          <w:rFonts w:ascii="Arial" w:hAnsi="Arial" w:cs="Arial"/>
          <w:sz w:val="22"/>
          <w:szCs w:val="22"/>
        </w:rPr>
        <w:t>.</w:t>
      </w:r>
      <w:r w:rsidR="009B1210">
        <w:rPr>
          <w:rFonts w:ascii="Arial" w:hAnsi="Arial" w:cs="Arial"/>
          <w:sz w:val="22"/>
          <w:szCs w:val="22"/>
        </w:rPr>
        <w:t>2</w:t>
      </w:r>
      <w:r w:rsidRPr="002A6662">
        <w:rPr>
          <w:rFonts w:ascii="Arial" w:hAnsi="Arial" w:cs="Arial"/>
          <w:sz w:val="22"/>
          <w:szCs w:val="22"/>
        </w:rPr>
        <w:t xml:space="preserve"> </w:t>
      </w:r>
      <w:r w:rsidR="00CB2EF3" w:rsidRPr="002A6662">
        <w:rPr>
          <w:rFonts w:ascii="Arial" w:hAnsi="Arial" w:cs="Arial"/>
          <w:sz w:val="22"/>
          <w:szCs w:val="22"/>
        </w:rPr>
        <w:t>Convenios suscritos durante el año 201</w:t>
      </w:r>
      <w:r w:rsidR="009B1210">
        <w:rPr>
          <w:rFonts w:ascii="Arial" w:hAnsi="Arial" w:cs="Arial"/>
          <w:sz w:val="22"/>
          <w:szCs w:val="22"/>
        </w:rPr>
        <w:t>9</w:t>
      </w:r>
      <w:r w:rsidR="00CB2EF3" w:rsidRPr="002A6662">
        <w:rPr>
          <w:rFonts w:ascii="Arial" w:hAnsi="Arial" w:cs="Arial"/>
          <w:sz w:val="22"/>
          <w:szCs w:val="22"/>
        </w:rPr>
        <w:t>:</w:t>
      </w:r>
    </w:p>
    <w:p w:rsidR="00DB048B" w:rsidRPr="002A6662" w:rsidRDefault="00DB048B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B2EF3" w:rsidRPr="002A6662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sz w:val="22"/>
          <w:szCs w:val="22"/>
        </w:rPr>
        <w:t xml:space="preserve">1.- Convenio Ayuntamiento de la Villa de Garafía. </w:t>
      </w:r>
    </w:p>
    <w:p w:rsidR="001F1EE3" w:rsidRPr="002A6662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>: Unidades Terapéuticas y Preventivas y Psicoestimulación en D</w:t>
      </w:r>
      <w:r w:rsidR="002A6662">
        <w:rPr>
          <w:rFonts w:ascii="Arial" w:hAnsi="Arial" w:cs="Arial"/>
          <w:sz w:val="22"/>
          <w:szCs w:val="22"/>
        </w:rPr>
        <w:t>omicilio</w:t>
      </w:r>
      <w:r w:rsidR="009B1210">
        <w:rPr>
          <w:rFonts w:ascii="Arial" w:hAnsi="Arial" w:cs="Arial"/>
          <w:sz w:val="22"/>
          <w:szCs w:val="22"/>
        </w:rPr>
        <w:t xml:space="preserve"> para los vecinos mayores de Garafía.</w:t>
      </w:r>
    </w:p>
    <w:p w:rsidR="00CB2EF3" w:rsidRPr="002A6662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="009B1210">
        <w:rPr>
          <w:rFonts w:ascii="Arial" w:hAnsi="Arial" w:cs="Arial"/>
          <w:sz w:val="22"/>
          <w:szCs w:val="22"/>
        </w:rPr>
        <w:t>: Enero – diciembre 2019</w:t>
      </w:r>
    </w:p>
    <w:p w:rsidR="00CB2EF3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 w:rsidRPr="002A6662">
        <w:rPr>
          <w:rFonts w:ascii="Arial" w:hAnsi="Arial" w:cs="Arial"/>
          <w:sz w:val="22"/>
          <w:szCs w:val="22"/>
        </w:rPr>
        <w:t>1</w:t>
      </w:r>
      <w:r w:rsidR="009B1210">
        <w:rPr>
          <w:rFonts w:ascii="Arial" w:hAnsi="Arial" w:cs="Arial"/>
          <w:sz w:val="22"/>
          <w:szCs w:val="22"/>
        </w:rPr>
        <w:t>2</w:t>
      </w:r>
      <w:r w:rsidRPr="002A6662">
        <w:rPr>
          <w:rFonts w:ascii="Arial" w:hAnsi="Arial" w:cs="Arial"/>
          <w:sz w:val="22"/>
          <w:szCs w:val="22"/>
        </w:rPr>
        <w:t>.</w:t>
      </w:r>
      <w:r w:rsidR="009B1210">
        <w:rPr>
          <w:rFonts w:ascii="Arial" w:hAnsi="Arial" w:cs="Arial"/>
          <w:sz w:val="22"/>
          <w:szCs w:val="22"/>
        </w:rPr>
        <w:t>00</w:t>
      </w:r>
      <w:r w:rsidRPr="002A6662">
        <w:rPr>
          <w:rFonts w:ascii="Arial" w:hAnsi="Arial" w:cs="Arial"/>
          <w:sz w:val="22"/>
          <w:szCs w:val="22"/>
        </w:rPr>
        <w:t>0,00 €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F56E4E" w:rsidP="002A666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2A6662">
        <w:rPr>
          <w:rFonts w:ascii="Arial" w:hAnsi="Arial" w:cs="Arial"/>
          <w:sz w:val="22"/>
          <w:szCs w:val="22"/>
        </w:rPr>
        <w:t>.- Convenio Cabildo de La Palma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 w:rsidR="009B1210">
        <w:rPr>
          <w:rFonts w:ascii="Arial" w:hAnsi="Arial" w:cs="Arial"/>
          <w:sz w:val="22"/>
          <w:szCs w:val="22"/>
        </w:rPr>
        <w:t>Servicios especializados y cercanos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="009B1210">
        <w:rPr>
          <w:rFonts w:ascii="Arial" w:hAnsi="Arial" w:cs="Arial"/>
          <w:sz w:val="22"/>
          <w:szCs w:val="22"/>
        </w:rPr>
        <w:t>: Enero – diciembre 2019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>
        <w:rPr>
          <w:rFonts w:ascii="Arial" w:hAnsi="Arial" w:cs="Arial"/>
          <w:sz w:val="22"/>
          <w:szCs w:val="22"/>
        </w:rPr>
        <w:t>67.582,17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F56E4E" w:rsidP="002A666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2A6662">
        <w:rPr>
          <w:rFonts w:ascii="Arial" w:hAnsi="Arial" w:cs="Arial"/>
          <w:sz w:val="22"/>
          <w:szCs w:val="22"/>
        </w:rPr>
        <w:t>.- Convenio Cabildo de La Palma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Servicio de Promoción de la Autonomía Personal.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201</w:t>
      </w:r>
      <w:r w:rsidR="00C954F1">
        <w:rPr>
          <w:rFonts w:ascii="Arial" w:hAnsi="Arial" w:cs="Arial"/>
          <w:sz w:val="22"/>
          <w:szCs w:val="22"/>
        </w:rPr>
        <w:t>9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 w:rsidR="006B5201">
        <w:rPr>
          <w:rFonts w:ascii="Arial" w:hAnsi="Arial" w:cs="Arial"/>
          <w:sz w:val="22"/>
          <w:szCs w:val="22"/>
        </w:rPr>
        <w:t>172</w:t>
      </w:r>
      <w:r>
        <w:rPr>
          <w:rFonts w:ascii="Arial" w:hAnsi="Arial" w:cs="Arial"/>
          <w:sz w:val="22"/>
          <w:szCs w:val="22"/>
        </w:rPr>
        <w:t>.</w:t>
      </w:r>
      <w:r w:rsidR="006B5201">
        <w:rPr>
          <w:rFonts w:ascii="Arial" w:hAnsi="Arial" w:cs="Arial"/>
          <w:sz w:val="22"/>
          <w:szCs w:val="22"/>
        </w:rPr>
        <w:t>220</w:t>
      </w:r>
      <w:r>
        <w:rPr>
          <w:rFonts w:ascii="Arial" w:hAnsi="Arial" w:cs="Arial"/>
          <w:sz w:val="22"/>
          <w:szCs w:val="22"/>
        </w:rPr>
        <w:t>,00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56E4E" w:rsidRPr="00F56E4E" w:rsidRDefault="006B5201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F56E4E" w:rsidRPr="00F56E4E">
        <w:rPr>
          <w:rFonts w:ascii="Arial" w:hAnsi="Arial" w:cs="Arial"/>
          <w:sz w:val="22"/>
          <w:szCs w:val="22"/>
        </w:rPr>
        <w:t xml:space="preserve">.- Convenio Ayuntamiento de </w:t>
      </w:r>
      <w:r w:rsidR="00F56E4E">
        <w:rPr>
          <w:rFonts w:ascii="Arial" w:hAnsi="Arial" w:cs="Arial"/>
          <w:sz w:val="22"/>
          <w:szCs w:val="22"/>
        </w:rPr>
        <w:t>Breña Baja</w:t>
      </w:r>
    </w:p>
    <w:p w:rsidR="00F56E4E" w:rsidRPr="00F56E4E" w:rsidRDefault="00F56E4E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56E4E">
        <w:rPr>
          <w:rFonts w:ascii="Arial" w:hAnsi="Arial" w:cs="Arial"/>
          <w:b/>
          <w:sz w:val="22"/>
          <w:szCs w:val="22"/>
        </w:rPr>
        <w:t>Denominación</w:t>
      </w:r>
      <w:r w:rsidRPr="00F56E4E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Convenio de colaboración entre el Ayuntamiento de Breña Baja y la Asociación de Familiares de Enfermos de Alzheimer y otras Demencias de La Palma (AFA La Palma)</w:t>
      </w:r>
    </w:p>
    <w:p w:rsidR="00F56E4E" w:rsidRPr="00F56E4E" w:rsidRDefault="00F56E4E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56E4E">
        <w:rPr>
          <w:rFonts w:ascii="Arial" w:hAnsi="Arial" w:cs="Arial"/>
          <w:b/>
          <w:sz w:val="22"/>
          <w:szCs w:val="22"/>
        </w:rPr>
        <w:t>Vigencia</w:t>
      </w:r>
      <w:r w:rsidRPr="00F56E4E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Enero - diciembre</w:t>
      </w:r>
      <w:r w:rsidRPr="00F56E4E">
        <w:rPr>
          <w:rFonts w:ascii="Arial" w:hAnsi="Arial" w:cs="Arial"/>
          <w:sz w:val="22"/>
          <w:szCs w:val="22"/>
        </w:rPr>
        <w:t xml:space="preserve"> 201</w:t>
      </w:r>
      <w:r>
        <w:rPr>
          <w:rFonts w:ascii="Arial" w:hAnsi="Arial" w:cs="Arial"/>
          <w:sz w:val="22"/>
          <w:szCs w:val="22"/>
        </w:rPr>
        <w:t>9</w:t>
      </w:r>
    </w:p>
    <w:p w:rsidR="00F56E4E" w:rsidRPr="00F56E4E" w:rsidRDefault="00F56E4E" w:rsidP="00F56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56E4E">
        <w:rPr>
          <w:rFonts w:ascii="Arial" w:hAnsi="Arial" w:cs="Arial"/>
          <w:b/>
          <w:sz w:val="22"/>
          <w:szCs w:val="22"/>
        </w:rPr>
        <w:t xml:space="preserve">Importe: </w:t>
      </w:r>
      <w:r>
        <w:rPr>
          <w:rFonts w:ascii="Arial" w:hAnsi="Arial" w:cs="Arial"/>
          <w:sz w:val="22"/>
          <w:szCs w:val="22"/>
        </w:rPr>
        <w:t>142.493,09</w:t>
      </w:r>
      <w:r w:rsidRPr="00F56E4E">
        <w:rPr>
          <w:rFonts w:ascii="Arial" w:hAnsi="Arial" w:cs="Arial"/>
          <w:sz w:val="22"/>
          <w:szCs w:val="22"/>
        </w:rPr>
        <w:t xml:space="preserve"> €</w:t>
      </w:r>
    </w:p>
    <w:p w:rsidR="00F56E4E" w:rsidRDefault="00F56E4E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1D4CBE" w:rsidRPr="002A6662" w:rsidRDefault="006B5201" w:rsidP="001D4CB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bookmarkStart w:id="0" w:name="_GoBack"/>
      <w:bookmarkEnd w:id="0"/>
      <w:r w:rsidR="001D4CBE">
        <w:rPr>
          <w:rFonts w:ascii="Arial" w:hAnsi="Arial" w:cs="Arial"/>
          <w:sz w:val="22"/>
          <w:szCs w:val="22"/>
        </w:rPr>
        <w:t xml:space="preserve">.- </w:t>
      </w:r>
      <w:r w:rsidR="001D4CBE">
        <w:rPr>
          <w:rFonts w:ascii="Arial" w:hAnsi="Arial" w:cs="Arial"/>
          <w:sz w:val="22"/>
          <w:szCs w:val="22"/>
        </w:rPr>
        <w:t xml:space="preserve">Fundación </w:t>
      </w:r>
      <w:r w:rsidR="00C954F1">
        <w:rPr>
          <w:rFonts w:ascii="Arial" w:hAnsi="Arial" w:cs="Arial"/>
          <w:sz w:val="22"/>
          <w:szCs w:val="22"/>
        </w:rPr>
        <w:t>CajaCanarias</w:t>
      </w:r>
    </w:p>
    <w:p w:rsidR="001D4CBE" w:rsidRPr="002A6662" w:rsidRDefault="001D4CBE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 w:rsidR="00C954F1">
        <w:rPr>
          <w:rFonts w:ascii="Arial" w:hAnsi="Arial" w:cs="Arial"/>
          <w:sz w:val="22"/>
          <w:szCs w:val="22"/>
        </w:rPr>
        <w:t>Manteniendo mis capacidades.</w:t>
      </w:r>
    </w:p>
    <w:p w:rsidR="001D4CBE" w:rsidRPr="002A6662" w:rsidRDefault="001D4CBE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201</w:t>
      </w:r>
      <w:r w:rsidR="00C954F1">
        <w:rPr>
          <w:rFonts w:ascii="Arial" w:hAnsi="Arial" w:cs="Arial"/>
          <w:sz w:val="22"/>
          <w:szCs w:val="22"/>
        </w:rPr>
        <w:t>9</w:t>
      </w:r>
    </w:p>
    <w:p w:rsidR="001D4CBE" w:rsidRDefault="001D4CBE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 w:rsidR="00C954F1">
        <w:rPr>
          <w:rFonts w:ascii="Arial" w:hAnsi="Arial" w:cs="Arial"/>
          <w:sz w:val="22"/>
          <w:szCs w:val="22"/>
        </w:rPr>
        <w:t>10.300</w:t>
      </w:r>
      <w:r>
        <w:rPr>
          <w:rFonts w:ascii="Arial" w:hAnsi="Arial" w:cs="Arial"/>
          <w:sz w:val="22"/>
          <w:szCs w:val="22"/>
        </w:rPr>
        <w:t>,00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4468C6" w:rsidRPr="002A666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2A6662" w:rsidSect="00835837">
      <w:headerReference w:type="default" r:id="rId8"/>
      <w:footerReference w:type="default" r:id="rId9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7E0" w:rsidRDefault="007647E0">
      <w:r>
        <w:separator/>
      </w:r>
    </w:p>
  </w:endnote>
  <w:endnote w:type="continuationSeparator" w:id="0">
    <w:p w:rsidR="007647E0" w:rsidRDefault="00764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7E0" w:rsidRDefault="007647E0">
      <w:r>
        <w:separator/>
      </w:r>
    </w:p>
  </w:footnote>
  <w:footnote w:type="continuationSeparator" w:id="0">
    <w:p w:rsidR="007647E0" w:rsidRDefault="007647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:rsidTr="007E190B">
      <w:trPr>
        <w:cantSplit/>
        <w:trHeight w:val="1064"/>
      </w:trPr>
      <w:tc>
        <w:tcPr>
          <w:tcW w:w="2836" w:type="dxa"/>
          <w:vAlign w:val="center"/>
        </w:tcPr>
        <w:p w:rsidR="003E2AD9" w:rsidRPr="00B16E05" w:rsidRDefault="007647E0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val="es-ES_tradnl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8.95pt;height:58.85pt">
                <v:imagedata r:id="rId1" o:title="Logo AFA (Nuevo)"/>
              </v:shape>
            </w:pict>
          </w:r>
        </w:p>
      </w:tc>
      <w:tc>
        <w:tcPr>
          <w:tcW w:w="4108" w:type="dxa"/>
          <w:vAlign w:val="center"/>
        </w:tcPr>
        <w:p w:rsidR="003E2AD9" w:rsidRPr="00B2524E" w:rsidRDefault="00CB2EF3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CONVENIOS</w:t>
          </w:r>
        </w:p>
      </w:tc>
      <w:tc>
        <w:tcPr>
          <w:tcW w:w="2554" w:type="dxa"/>
          <w:vAlign w:val="center"/>
        </w:tcPr>
        <w:p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Junio 2020</w:t>
          </w:r>
        </w:p>
        <w:p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2"/>
  </w:num>
  <w:num w:numId="5">
    <w:abstractNumId w:val="15"/>
  </w:num>
  <w:num w:numId="6">
    <w:abstractNumId w:val="7"/>
  </w:num>
  <w:num w:numId="7">
    <w:abstractNumId w:val="14"/>
  </w:num>
  <w:num w:numId="8">
    <w:abstractNumId w:val="5"/>
  </w:num>
  <w:num w:numId="9">
    <w:abstractNumId w:val="16"/>
  </w:num>
  <w:num w:numId="10">
    <w:abstractNumId w:val="13"/>
  </w:num>
  <w:num w:numId="11">
    <w:abstractNumId w:val="17"/>
  </w:num>
  <w:num w:numId="12">
    <w:abstractNumId w:val="6"/>
  </w:num>
  <w:num w:numId="13">
    <w:abstractNumId w:val="1"/>
  </w:num>
  <w:num w:numId="14">
    <w:abstractNumId w:val="0"/>
  </w:num>
  <w:num w:numId="15">
    <w:abstractNumId w:val="9"/>
  </w:num>
  <w:num w:numId="16">
    <w:abstractNumId w:val="12"/>
  </w:num>
  <w:num w:numId="17">
    <w:abstractNumId w:val="18"/>
  </w:num>
  <w:num w:numId="18">
    <w:abstractNumId w:val="8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71D60"/>
    <w:rsid w:val="00175DAC"/>
    <w:rsid w:val="00177842"/>
    <w:rsid w:val="001B689A"/>
    <w:rsid w:val="001D37F0"/>
    <w:rsid w:val="001D4CBE"/>
    <w:rsid w:val="001E7F33"/>
    <w:rsid w:val="001F1EE3"/>
    <w:rsid w:val="001F2A64"/>
    <w:rsid w:val="00206EDA"/>
    <w:rsid w:val="002256DF"/>
    <w:rsid w:val="00231C0A"/>
    <w:rsid w:val="00265620"/>
    <w:rsid w:val="002A6662"/>
    <w:rsid w:val="00333901"/>
    <w:rsid w:val="0037472A"/>
    <w:rsid w:val="00397FB3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B5201"/>
    <w:rsid w:val="006D22D4"/>
    <w:rsid w:val="006E2F22"/>
    <w:rsid w:val="007118A2"/>
    <w:rsid w:val="007267C3"/>
    <w:rsid w:val="007551F5"/>
    <w:rsid w:val="00760D70"/>
    <w:rsid w:val="007647E0"/>
    <w:rsid w:val="007702C4"/>
    <w:rsid w:val="007715EE"/>
    <w:rsid w:val="0077215E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B1210"/>
    <w:rsid w:val="009C4AE3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6552C"/>
    <w:rsid w:val="00B73BBF"/>
    <w:rsid w:val="00B77A5E"/>
    <w:rsid w:val="00B93B40"/>
    <w:rsid w:val="00C04024"/>
    <w:rsid w:val="00C12E10"/>
    <w:rsid w:val="00C37652"/>
    <w:rsid w:val="00C4324B"/>
    <w:rsid w:val="00C706D7"/>
    <w:rsid w:val="00C954F1"/>
    <w:rsid w:val="00CB156C"/>
    <w:rsid w:val="00CB2EF3"/>
    <w:rsid w:val="00CC19D9"/>
    <w:rsid w:val="00CC3D02"/>
    <w:rsid w:val="00D1050D"/>
    <w:rsid w:val="00D2493F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1392"/>
    <w:rsid w:val="00E94EA4"/>
    <w:rsid w:val="00EA5A43"/>
    <w:rsid w:val="00EC2324"/>
    <w:rsid w:val="00ED30A0"/>
    <w:rsid w:val="00EE3BFF"/>
    <w:rsid w:val="00F02FFB"/>
    <w:rsid w:val="00F05B7E"/>
    <w:rsid w:val="00F56E4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4</cp:revision>
  <cp:lastPrinted>2009-10-19T10:25:00Z</cp:lastPrinted>
  <dcterms:created xsi:type="dcterms:W3CDTF">2020-06-24T18:44:00Z</dcterms:created>
  <dcterms:modified xsi:type="dcterms:W3CDTF">2020-06-24T19:06:00Z</dcterms:modified>
</cp:coreProperties>
</file>